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E5F" w:rsidRPr="00C76C9F" w:rsidRDefault="004C5EA2" w:rsidP="001F4E5F">
      <w:pPr>
        <w:spacing w:line="360" w:lineRule="auto"/>
        <w:jc w:val="center"/>
        <w:rPr>
          <w:rFonts w:ascii="Calibri" w:eastAsia="Calibri" w:hAnsi="Calibri" w:cs="Times New Roman"/>
          <w:b/>
          <w:sz w:val="20"/>
          <w:u w:val="single"/>
        </w:rPr>
      </w:pPr>
      <w:bookmarkStart w:id="0" w:name="_GoBack"/>
      <w:bookmarkEnd w:id="0"/>
      <w:r w:rsidRPr="00C76C9F">
        <w:rPr>
          <w:rFonts w:ascii="Calibri" w:eastAsia="Calibri" w:hAnsi="Calibri" w:cs="Times New Roman"/>
          <w:b/>
          <w:sz w:val="20"/>
          <w:u w:val="single"/>
        </w:rPr>
        <w:t>Year 6</w:t>
      </w:r>
      <w:r w:rsidR="001F4E5F" w:rsidRPr="00C76C9F">
        <w:rPr>
          <w:rFonts w:ascii="Calibri" w:eastAsia="Calibri" w:hAnsi="Calibri" w:cs="Times New Roman"/>
          <w:b/>
          <w:sz w:val="20"/>
          <w:u w:val="single"/>
        </w:rPr>
        <w:t xml:space="preserve"> Reading Assessment – Fluency and Understanding</w:t>
      </w:r>
    </w:p>
    <w:tbl>
      <w:tblPr>
        <w:tblStyle w:val="TableGrid1"/>
        <w:tblW w:w="0" w:type="auto"/>
        <w:tblInd w:w="0" w:type="dxa"/>
        <w:tblLook w:val="04A0" w:firstRow="1" w:lastRow="0" w:firstColumn="1" w:lastColumn="0" w:noHBand="0" w:noVBand="1"/>
      </w:tblPr>
      <w:tblGrid>
        <w:gridCol w:w="10456"/>
      </w:tblGrid>
      <w:tr w:rsidR="001F4E5F" w:rsidRPr="00C76C9F" w:rsidTr="001F4E5F">
        <w:tc>
          <w:tcPr>
            <w:tcW w:w="10456" w:type="dxa"/>
            <w:tcBorders>
              <w:top w:val="single" w:sz="4" w:space="0" w:color="auto"/>
              <w:left w:val="single" w:sz="4" w:space="0" w:color="auto"/>
              <w:bottom w:val="single" w:sz="4" w:space="0" w:color="auto"/>
              <w:right w:val="single" w:sz="4" w:space="0" w:color="auto"/>
            </w:tcBorders>
            <w:hideMark/>
          </w:tcPr>
          <w:p w:rsidR="001F4E5F" w:rsidRPr="00C76C9F" w:rsidRDefault="001F4E5F" w:rsidP="001F4E5F">
            <w:pPr>
              <w:spacing w:line="360" w:lineRule="auto"/>
              <w:rPr>
                <w:b/>
                <w:sz w:val="20"/>
              </w:rPr>
            </w:pPr>
            <w:r w:rsidRPr="00C76C9F">
              <w:rPr>
                <w:b/>
                <w:sz w:val="20"/>
              </w:rPr>
              <w:t>Aims:</w:t>
            </w:r>
          </w:p>
          <w:p w:rsidR="001F4E5F" w:rsidRPr="00C76C9F" w:rsidRDefault="001F4E5F" w:rsidP="001F4E5F">
            <w:pPr>
              <w:numPr>
                <w:ilvl w:val="0"/>
                <w:numId w:val="4"/>
              </w:numPr>
              <w:spacing w:line="360" w:lineRule="auto"/>
              <w:rPr>
                <w:b/>
                <w:sz w:val="20"/>
              </w:rPr>
            </w:pPr>
            <w:r w:rsidRPr="00C76C9F">
              <w:rPr>
                <w:b/>
                <w:sz w:val="20"/>
              </w:rPr>
              <w:t>To assess current level of reading fluency (</w:t>
            </w:r>
            <w:r w:rsidRPr="00C76C9F">
              <w:rPr>
                <w:b/>
                <w:i/>
                <w:sz w:val="20"/>
                <w:u w:val="single"/>
              </w:rPr>
              <w:t xml:space="preserve">fluency </w:t>
            </w:r>
            <w:r w:rsidRPr="00C76C9F">
              <w:rPr>
                <w:b/>
                <w:i/>
                <w:sz w:val="20"/>
              </w:rPr>
              <w:t xml:space="preserve">means that when the child is reading they </w:t>
            </w:r>
            <w:r w:rsidRPr="00C76C9F">
              <w:rPr>
                <w:b/>
                <w:i/>
                <w:sz w:val="20"/>
                <w:u w:val="single"/>
              </w:rPr>
              <w:t>read at a</w:t>
            </w:r>
            <w:r w:rsidRPr="00C76C9F">
              <w:rPr>
                <w:b/>
                <w:i/>
                <w:sz w:val="20"/>
              </w:rPr>
              <w:t xml:space="preserve"> </w:t>
            </w:r>
            <w:r w:rsidRPr="00C76C9F">
              <w:rPr>
                <w:b/>
                <w:i/>
                <w:sz w:val="20"/>
                <w:u w:val="single"/>
              </w:rPr>
              <w:t>pace</w:t>
            </w:r>
            <w:r w:rsidRPr="00C76C9F">
              <w:rPr>
                <w:b/>
                <w:i/>
                <w:sz w:val="20"/>
              </w:rPr>
              <w:t xml:space="preserve"> where they can </w:t>
            </w:r>
            <w:r w:rsidRPr="00C76C9F">
              <w:rPr>
                <w:b/>
                <w:i/>
                <w:sz w:val="20"/>
                <w:u w:val="single"/>
              </w:rPr>
              <w:t>recall details of what they have read</w:t>
            </w:r>
            <w:r w:rsidRPr="00C76C9F">
              <w:rPr>
                <w:b/>
                <w:sz w:val="20"/>
              </w:rPr>
              <w:t xml:space="preserve">.) </w:t>
            </w:r>
          </w:p>
          <w:p w:rsidR="001F4E5F" w:rsidRPr="00C76C9F" w:rsidRDefault="001F4E5F" w:rsidP="001F4E5F">
            <w:pPr>
              <w:numPr>
                <w:ilvl w:val="0"/>
                <w:numId w:val="4"/>
              </w:numPr>
              <w:spacing w:line="360" w:lineRule="auto"/>
              <w:rPr>
                <w:b/>
                <w:sz w:val="20"/>
                <w:u w:val="single"/>
              </w:rPr>
            </w:pPr>
            <w:r w:rsidRPr="00C76C9F">
              <w:rPr>
                <w:b/>
                <w:sz w:val="20"/>
              </w:rPr>
              <w:t>To assess level of understanding of what has been re</w:t>
            </w:r>
            <w:r w:rsidR="00DC1213" w:rsidRPr="00C76C9F">
              <w:rPr>
                <w:b/>
                <w:sz w:val="20"/>
              </w:rPr>
              <w:t>ad and whether clues from</w:t>
            </w:r>
            <w:r w:rsidRPr="00C76C9F">
              <w:rPr>
                <w:b/>
                <w:sz w:val="20"/>
              </w:rPr>
              <w:t xml:space="preserve"> the text</w:t>
            </w:r>
            <w:r w:rsidR="00DC1213" w:rsidRPr="00C76C9F">
              <w:rPr>
                <w:b/>
                <w:sz w:val="20"/>
              </w:rPr>
              <w:t xml:space="preserve"> can be used</w:t>
            </w:r>
            <w:r w:rsidRPr="00C76C9F">
              <w:rPr>
                <w:b/>
                <w:sz w:val="20"/>
              </w:rPr>
              <w:t xml:space="preserve"> to answer questions and justify opinions.</w:t>
            </w:r>
          </w:p>
        </w:tc>
      </w:tr>
    </w:tbl>
    <w:p w:rsidR="00E16F09" w:rsidRPr="00B2153F" w:rsidRDefault="00E16F09" w:rsidP="00E16F09">
      <w:pPr>
        <w:spacing w:line="360" w:lineRule="auto"/>
        <w:rPr>
          <w:b/>
          <w:sz w:val="2"/>
        </w:rPr>
      </w:pPr>
    </w:p>
    <w:tbl>
      <w:tblPr>
        <w:tblStyle w:val="TableGrid2"/>
        <w:tblW w:w="0" w:type="auto"/>
        <w:tblLook w:val="04A0" w:firstRow="1" w:lastRow="0" w:firstColumn="1" w:lastColumn="0" w:noHBand="0" w:noVBand="1"/>
      </w:tblPr>
      <w:tblGrid>
        <w:gridCol w:w="10456"/>
      </w:tblGrid>
      <w:tr w:rsidR="00E16F09" w:rsidRPr="00C76C9F" w:rsidTr="00136E35">
        <w:tc>
          <w:tcPr>
            <w:tcW w:w="10456" w:type="dxa"/>
          </w:tcPr>
          <w:p w:rsidR="00E16F09" w:rsidRPr="00C76C9F" w:rsidRDefault="004C5EA2" w:rsidP="004C5EA2">
            <w:pPr>
              <w:spacing w:line="360" w:lineRule="auto"/>
              <w:rPr>
                <w:b/>
                <w:sz w:val="20"/>
              </w:rPr>
            </w:pPr>
            <w:r w:rsidRPr="00C76C9F">
              <w:rPr>
                <w:b/>
                <w:sz w:val="20"/>
              </w:rPr>
              <w:t>Year 6</w:t>
            </w:r>
            <w:r w:rsidR="00E16F09" w:rsidRPr="00C76C9F">
              <w:rPr>
                <w:b/>
                <w:sz w:val="20"/>
              </w:rPr>
              <w:t xml:space="preserve"> text - </w:t>
            </w:r>
            <w:proofErr w:type="spellStart"/>
            <w:r w:rsidRPr="00C76C9F">
              <w:rPr>
                <w:b/>
                <w:sz w:val="20"/>
              </w:rPr>
              <w:t>Rumblestar</w:t>
            </w:r>
            <w:proofErr w:type="spellEnd"/>
            <w:r w:rsidRPr="00C76C9F">
              <w:rPr>
                <w:b/>
                <w:sz w:val="20"/>
              </w:rPr>
              <w:t xml:space="preserve"> by Abi Elphinstone</w:t>
            </w:r>
          </w:p>
        </w:tc>
      </w:tr>
      <w:tr w:rsidR="00E16F09" w:rsidRPr="00C76C9F" w:rsidTr="00136E35">
        <w:tc>
          <w:tcPr>
            <w:tcW w:w="10456" w:type="dxa"/>
          </w:tcPr>
          <w:p w:rsidR="00E16F09" w:rsidRPr="00C76C9F" w:rsidRDefault="004C5EA2" w:rsidP="00E16F09">
            <w:pPr>
              <w:spacing w:line="360" w:lineRule="auto"/>
              <w:rPr>
                <w:b/>
                <w:color w:val="0070C0"/>
                <w:sz w:val="20"/>
              </w:rPr>
            </w:pPr>
            <w:r w:rsidRPr="00C76C9F">
              <w:rPr>
                <w:b/>
                <w:color w:val="0070C0"/>
                <w:sz w:val="20"/>
              </w:rPr>
              <w:t xml:space="preserve">https://authorfy.com/masterclasses/abielphinstone/ then click on </w:t>
            </w:r>
            <w:proofErr w:type="spellStart"/>
            <w:r w:rsidRPr="00C76C9F">
              <w:rPr>
                <w:b/>
                <w:color w:val="0070C0"/>
                <w:sz w:val="20"/>
              </w:rPr>
              <w:t>Rumblestar</w:t>
            </w:r>
            <w:proofErr w:type="spellEnd"/>
            <w:r w:rsidRPr="00C76C9F">
              <w:rPr>
                <w:b/>
                <w:color w:val="0070C0"/>
                <w:sz w:val="20"/>
              </w:rPr>
              <w:t xml:space="preserve"> extract</w:t>
            </w:r>
          </w:p>
        </w:tc>
      </w:tr>
      <w:tr w:rsidR="001171AD" w:rsidRPr="00C76C9F" w:rsidTr="00136E35">
        <w:tc>
          <w:tcPr>
            <w:tcW w:w="10456" w:type="dxa"/>
          </w:tcPr>
          <w:p w:rsidR="001171AD" w:rsidRPr="00C76C9F" w:rsidRDefault="001171AD" w:rsidP="001171AD">
            <w:pPr>
              <w:spacing w:line="360" w:lineRule="auto"/>
              <w:rPr>
                <w:b/>
                <w:i/>
                <w:sz w:val="20"/>
              </w:rPr>
            </w:pPr>
            <w:r w:rsidRPr="00C76C9F">
              <w:rPr>
                <w:sz w:val="20"/>
              </w:rPr>
              <w:t xml:space="preserve">After reading the </w:t>
            </w:r>
            <w:r w:rsidR="00FD03F5" w:rsidRPr="00C76C9F">
              <w:rPr>
                <w:sz w:val="20"/>
              </w:rPr>
              <w:t>prologue</w:t>
            </w:r>
            <w:r w:rsidRPr="00C76C9F">
              <w:rPr>
                <w:sz w:val="20"/>
              </w:rPr>
              <w:t xml:space="preserve"> </w:t>
            </w:r>
            <w:r w:rsidR="00EF66AB" w:rsidRPr="00C76C9F">
              <w:rPr>
                <w:sz w:val="20"/>
              </w:rPr>
              <w:t xml:space="preserve">ONLY </w:t>
            </w:r>
            <w:r w:rsidRPr="00C76C9F">
              <w:rPr>
                <w:sz w:val="20"/>
              </w:rPr>
              <w:t>children were asked the following questions:</w:t>
            </w:r>
            <w:r w:rsidRPr="00C76C9F">
              <w:rPr>
                <w:b/>
                <w:i/>
                <w:sz w:val="20"/>
              </w:rPr>
              <w:t xml:space="preserve"> </w:t>
            </w:r>
          </w:p>
          <w:p w:rsidR="001171AD" w:rsidRPr="00C76C9F" w:rsidRDefault="00EF66AB" w:rsidP="001171AD">
            <w:pPr>
              <w:spacing w:line="360" w:lineRule="auto"/>
              <w:rPr>
                <w:b/>
                <w:i/>
                <w:sz w:val="20"/>
              </w:rPr>
            </w:pPr>
            <w:r w:rsidRPr="00C76C9F">
              <w:rPr>
                <w:b/>
                <w:i/>
                <w:sz w:val="20"/>
              </w:rPr>
              <w:t>Which mythical creatures are mentioned</w:t>
            </w:r>
            <w:r w:rsidR="001171AD" w:rsidRPr="00C76C9F">
              <w:rPr>
                <w:b/>
                <w:i/>
                <w:sz w:val="20"/>
              </w:rPr>
              <w:t xml:space="preserve">? What can you tell me about them? </w:t>
            </w:r>
          </w:p>
          <w:p w:rsidR="001171AD" w:rsidRPr="00C76C9F" w:rsidRDefault="00EF66AB" w:rsidP="001171AD">
            <w:pPr>
              <w:spacing w:line="360" w:lineRule="auto"/>
              <w:rPr>
                <w:b/>
                <w:i/>
                <w:sz w:val="20"/>
              </w:rPr>
            </w:pPr>
            <w:r w:rsidRPr="00C76C9F">
              <w:rPr>
                <w:b/>
                <w:i/>
                <w:sz w:val="20"/>
              </w:rPr>
              <w:t>At the end of page 4/beginning of page 5 the author repeats the word ‘plot’ three times</w:t>
            </w:r>
            <w:r w:rsidR="001171AD" w:rsidRPr="00C76C9F">
              <w:rPr>
                <w:b/>
                <w:i/>
                <w:sz w:val="20"/>
              </w:rPr>
              <w:t>?</w:t>
            </w:r>
            <w:r w:rsidRPr="00C76C9F">
              <w:rPr>
                <w:b/>
                <w:i/>
                <w:sz w:val="20"/>
              </w:rPr>
              <w:t xml:space="preserve"> Why?</w:t>
            </w:r>
          </w:p>
          <w:p w:rsidR="001171AD" w:rsidRPr="00C76C9F" w:rsidRDefault="00EF66AB" w:rsidP="001171AD">
            <w:pPr>
              <w:spacing w:line="360" w:lineRule="auto"/>
              <w:rPr>
                <w:b/>
                <w:i/>
                <w:sz w:val="20"/>
              </w:rPr>
            </w:pPr>
            <w:r w:rsidRPr="00C76C9F">
              <w:rPr>
                <w:b/>
                <w:i/>
                <w:sz w:val="20"/>
              </w:rPr>
              <w:t>In your own words, tell me about how the scene is set in the prologue</w:t>
            </w:r>
            <w:r w:rsidR="001171AD" w:rsidRPr="00C76C9F">
              <w:rPr>
                <w:b/>
                <w:i/>
                <w:sz w:val="20"/>
              </w:rPr>
              <w:t xml:space="preserve">. </w:t>
            </w:r>
          </w:p>
          <w:p w:rsidR="001171AD" w:rsidRPr="00C76C9F" w:rsidRDefault="001171AD" w:rsidP="00E16F09">
            <w:pPr>
              <w:spacing w:line="360" w:lineRule="auto"/>
              <w:rPr>
                <w:sz w:val="20"/>
              </w:rPr>
            </w:pPr>
            <w:r w:rsidRPr="00C76C9F">
              <w:rPr>
                <w:b/>
                <w:i/>
                <w:sz w:val="20"/>
              </w:rPr>
              <w:t>What do you think is going to happen next? Explain why.</w:t>
            </w:r>
          </w:p>
        </w:tc>
      </w:tr>
    </w:tbl>
    <w:p w:rsidR="00591833" w:rsidRDefault="00591833" w:rsidP="00C76C9F">
      <w:pPr>
        <w:spacing w:line="360" w:lineRule="auto"/>
        <w:rPr>
          <w:b/>
          <w:i/>
          <w:sz w:val="2"/>
          <w:u w:val="single"/>
        </w:rPr>
      </w:pPr>
    </w:p>
    <w:p w:rsidR="00591833" w:rsidRPr="00C76C9F" w:rsidRDefault="00591833" w:rsidP="00C76C9F">
      <w:pPr>
        <w:spacing w:line="360" w:lineRule="auto"/>
        <w:rPr>
          <w:b/>
          <w:i/>
          <w:sz w:val="2"/>
          <w:u w:val="single"/>
        </w:rPr>
      </w:pPr>
    </w:p>
    <w:tbl>
      <w:tblPr>
        <w:tblStyle w:val="TableGrid"/>
        <w:tblW w:w="10627" w:type="dxa"/>
        <w:tblLook w:val="04A0" w:firstRow="1" w:lastRow="0" w:firstColumn="1" w:lastColumn="0" w:noHBand="0" w:noVBand="1"/>
      </w:tblPr>
      <w:tblGrid>
        <w:gridCol w:w="4390"/>
        <w:gridCol w:w="6237"/>
      </w:tblGrid>
      <w:tr w:rsidR="00591833" w:rsidRPr="0092796D" w:rsidTr="00C44D2B">
        <w:trPr>
          <w:trHeight w:val="305"/>
        </w:trPr>
        <w:tc>
          <w:tcPr>
            <w:tcW w:w="10627" w:type="dxa"/>
            <w:gridSpan w:val="2"/>
            <w:tcBorders>
              <w:top w:val="single" w:sz="4" w:space="0" w:color="auto"/>
              <w:left w:val="single" w:sz="4" w:space="0" w:color="auto"/>
              <w:bottom w:val="single" w:sz="4" w:space="0" w:color="auto"/>
              <w:right w:val="single" w:sz="4" w:space="0" w:color="auto"/>
            </w:tcBorders>
          </w:tcPr>
          <w:p w:rsidR="00591833" w:rsidRPr="00C76C9F" w:rsidRDefault="00591833" w:rsidP="00C86CEF">
            <w:pPr>
              <w:spacing w:line="360" w:lineRule="auto"/>
              <w:rPr>
                <w:b/>
                <w:sz w:val="20"/>
              </w:rPr>
            </w:pPr>
            <w:r w:rsidRPr="00F75EAD">
              <w:rPr>
                <w:b/>
                <w:i/>
                <w:sz w:val="20"/>
              </w:rPr>
              <w:t xml:space="preserve">This ‘mark scheme’ is NOT designed to give a ‘pass mark’ is much more valuable if the exercise is used to determine strengths and areas for development that will inform the child’s next steps in learning e.g. </w:t>
            </w:r>
            <w:r w:rsidRPr="00F75EAD">
              <w:rPr>
                <w:b/>
                <w:i/>
                <w:color w:val="0070C0"/>
                <w:sz w:val="20"/>
              </w:rPr>
              <w:t xml:space="preserve">‘the child is able to answer retrieval questions from a text that is read to them’ </w:t>
            </w:r>
            <w:r w:rsidRPr="00F75EAD">
              <w:rPr>
                <w:b/>
                <w:i/>
                <w:sz w:val="20"/>
              </w:rPr>
              <w:t xml:space="preserve">or </w:t>
            </w:r>
            <w:r w:rsidRPr="00F75EAD">
              <w:rPr>
                <w:b/>
                <w:i/>
                <w:color w:val="0070C0"/>
                <w:sz w:val="20"/>
              </w:rPr>
              <w:t>‘the child is able to answer retrieval and inferential questions in an age-related text that they have read independently.’</w:t>
            </w:r>
          </w:p>
        </w:tc>
      </w:tr>
      <w:tr w:rsidR="00B2153F" w:rsidRPr="0092796D" w:rsidTr="007F3AC6">
        <w:trPr>
          <w:trHeight w:val="305"/>
        </w:trPr>
        <w:tc>
          <w:tcPr>
            <w:tcW w:w="4390" w:type="dxa"/>
            <w:tcBorders>
              <w:top w:val="single" w:sz="4" w:space="0" w:color="auto"/>
              <w:left w:val="single" w:sz="4" w:space="0" w:color="auto"/>
              <w:bottom w:val="single" w:sz="4" w:space="0" w:color="auto"/>
              <w:right w:val="single" w:sz="4" w:space="0" w:color="auto"/>
            </w:tcBorders>
            <w:hideMark/>
          </w:tcPr>
          <w:p w:rsidR="00B2153F" w:rsidRPr="00C76C9F" w:rsidRDefault="00B2153F" w:rsidP="00C86CEF">
            <w:pPr>
              <w:spacing w:line="360" w:lineRule="auto"/>
              <w:rPr>
                <w:b/>
                <w:sz w:val="20"/>
              </w:rPr>
            </w:pPr>
            <w:r w:rsidRPr="00C76C9F">
              <w:rPr>
                <w:b/>
                <w:sz w:val="20"/>
              </w:rPr>
              <w:t>Questions</w:t>
            </w:r>
          </w:p>
        </w:tc>
        <w:tc>
          <w:tcPr>
            <w:tcW w:w="6237" w:type="dxa"/>
            <w:tcBorders>
              <w:top w:val="single" w:sz="4" w:space="0" w:color="auto"/>
              <w:left w:val="single" w:sz="4" w:space="0" w:color="auto"/>
              <w:bottom w:val="single" w:sz="4" w:space="0" w:color="auto"/>
              <w:right w:val="single" w:sz="4" w:space="0" w:color="auto"/>
            </w:tcBorders>
            <w:hideMark/>
          </w:tcPr>
          <w:p w:rsidR="00B2153F" w:rsidRPr="00C76C9F" w:rsidRDefault="00B2153F" w:rsidP="00C86CEF">
            <w:pPr>
              <w:spacing w:line="360" w:lineRule="auto"/>
              <w:rPr>
                <w:b/>
                <w:sz w:val="20"/>
              </w:rPr>
            </w:pPr>
            <w:r w:rsidRPr="00C76C9F">
              <w:rPr>
                <w:b/>
                <w:sz w:val="20"/>
              </w:rPr>
              <w:t>Answer</w:t>
            </w:r>
          </w:p>
        </w:tc>
      </w:tr>
      <w:tr w:rsidR="00083D0F" w:rsidRPr="0092796D" w:rsidTr="007F3AC6">
        <w:trPr>
          <w:trHeight w:val="164"/>
        </w:trPr>
        <w:tc>
          <w:tcPr>
            <w:tcW w:w="10627" w:type="dxa"/>
            <w:gridSpan w:val="2"/>
            <w:tcBorders>
              <w:top w:val="single" w:sz="4" w:space="0" w:color="auto"/>
              <w:left w:val="single" w:sz="4" w:space="0" w:color="auto"/>
              <w:bottom w:val="single" w:sz="4" w:space="0" w:color="auto"/>
              <w:right w:val="single" w:sz="4" w:space="0" w:color="auto"/>
            </w:tcBorders>
            <w:hideMark/>
          </w:tcPr>
          <w:p w:rsidR="00083D0F" w:rsidRPr="00C76C9F" w:rsidRDefault="00083D0F" w:rsidP="00C86CEF">
            <w:pPr>
              <w:spacing w:line="360" w:lineRule="auto"/>
              <w:rPr>
                <w:sz w:val="20"/>
              </w:rPr>
            </w:pPr>
            <w:r w:rsidRPr="00C76C9F">
              <w:rPr>
                <w:b/>
                <w:sz w:val="20"/>
              </w:rPr>
              <w:t xml:space="preserve">Retrieval </w:t>
            </w:r>
          </w:p>
        </w:tc>
      </w:tr>
      <w:tr w:rsidR="00B2153F" w:rsidRPr="0092796D" w:rsidTr="007F3AC6">
        <w:tc>
          <w:tcPr>
            <w:tcW w:w="4390" w:type="dxa"/>
            <w:tcBorders>
              <w:top w:val="single" w:sz="4" w:space="0" w:color="auto"/>
              <w:left w:val="single" w:sz="4" w:space="0" w:color="auto"/>
              <w:bottom w:val="single" w:sz="4" w:space="0" w:color="auto"/>
              <w:right w:val="single" w:sz="4" w:space="0" w:color="auto"/>
            </w:tcBorders>
            <w:hideMark/>
          </w:tcPr>
          <w:p w:rsidR="00B2153F" w:rsidRPr="00C76C9F" w:rsidRDefault="00B2153F" w:rsidP="00C86CEF">
            <w:pPr>
              <w:pStyle w:val="ListParagraph"/>
              <w:numPr>
                <w:ilvl w:val="0"/>
                <w:numId w:val="3"/>
              </w:numPr>
              <w:spacing w:line="360" w:lineRule="auto"/>
              <w:rPr>
                <w:sz w:val="20"/>
              </w:rPr>
            </w:pPr>
            <w:r w:rsidRPr="00C76C9F">
              <w:rPr>
                <w:sz w:val="20"/>
              </w:rPr>
              <w:t>How did the phoenix make the four kingdoms?</w:t>
            </w:r>
          </w:p>
        </w:tc>
        <w:tc>
          <w:tcPr>
            <w:tcW w:w="6237" w:type="dxa"/>
            <w:tcBorders>
              <w:top w:val="single" w:sz="4" w:space="0" w:color="auto"/>
              <w:left w:val="single" w:sz="4" w:space="0" w:color="auto"/>
              <w:bottom w:val="single" w:sz="4" w:space="0" w:color="auto"/>
              <w:right w:val="single" w:sz="4" w:space="0" w:color="auto"/>
            </w:tcBorders>
          </w:tcPr>
          <w:p w:rsidR="00B2153F" w:rsidRPr="00C76C9F" w:rsidRDefault="00B2153F" w:rsidP="00C86CEF">
            <w:pPr>
              <w:spacing w:line="360" w:lineRule="auto"/>
              <w:rPr>
                <w:i/>
                <w:sz w:val="20"/>
              </w:rPr>
            </w:pPr>
            <w:r w:rsidRPr="00C76C9F">
              <w:rPr>
                <w:i/>
                <w:sz w:val="20"/>
              </w:rPr>
              <w:t>Four golden feathers</w:t>
            </w:r>
          </w:p>
        </w:tc>
      </w:tr>
      <w:tr w:rsidR="00B2153F" w:rsidRPr="0092796D" w:rsidTr="007F3AC6">
        <w:tc>
          <w:tcPr>
            <w:tcW w:w="4390" w:type="dxa"/>
            <w:tcBorders>
              <w:top w:val="single" w:sz="4" w:space="0" w:color="auto"/>
              <w:left w:val="single" w:sz="4" w:space="0" w:color="auto"/>
              <w:bottom w:val="single" w:sz="4" w:space="0" w:color="auto"/>
              <w:right w:val="single" w:sz="4" w:space="0" w:color="auto"/>
            </w:tcBorders>
            <w:hideMark/>
          </w:tcPr>
          <w:p w:rsidR="00B2153F" w:rsidRPr="00C76C9F" w:rsidRDefault="00B2153F" w:rsidP="00C86CEF">
            <w:pPr>
              <w:pStyle w:val="ListParagraph"/>
              <w:numPr>
                <w:ilvl w:val="0"/>
                <w:numId w:val="3"/>
              </w:numPr>
              <w:spacing w:line="360" w:lineRule="auto"/>
              <w:rPr>
                <w:sz w:val="20"/>
              </w:rPr>
            </w:pPr>
            <w:r w:rsidRPr="00C76C9F">
              <w:rPr>
                <w:sz w:val="20"/>
              </w:rPr>
              <w:t>What are the ‘marvels’? (p.2)</w:t>
            </w:r>
          </w:p>
        </w:tc>
        <w:tc>
          <w:tcPr>
            <w:tcW w:w="6237" w:type="dxa"/>
            <w:tcBorders>
              <w:top w:val="single" w:sz="4" w:space="0" w:color="auto"/>
              <w:left w:val="single" w:sz="4" w:space="0" w:color="auto"/>
              <w:bottom w:val="single" w:sz="4" w:space="0" w:color="auto"/>
              <w:right w:val="single" w:sz="4" w:space="0" w:color="auto"/>
            </w:tcBorders>
          </w:tcPr>
          <w:p w:rsidR="00B2153F" w:rsidRPr="00C76C9F" w:rsidRDefault="00B2153F" w:rsidP="00C86CEF">
            <w:pPr>
              <w:spacing w:line="360" w:lineRule="auto"/>
              <w:rPr>
                <w:i/>
                <w:sz w:val="20"/>
              </w:rPr>
            </w:pPr>
            <w:r w:rsidRPr="00C76C9F">
              <w:rPr>
                <w:i/>
                <w:sz w:val="20"/>
              </w:rPr>
              <w:t>Droplets of sunlight, rain and snow in their purest form</w:t>
            </w:r>
          </w:p>
        </w:tc>
      </w:tr>
      <w:tr w:rsidR="00B2153F" w:rsidRPr="0092796D" w:rsidTr="007F3AC6">
        <w:tc>
          <w:tcPr>
            <w:tcW w:w="4390" w:type="dxa"/>
            <w:tcBorders>
              <w:top w:val="single" w:sz="4" w:space="0" w:color="auto"/>
              <w:left w:val="single" w:sz="4" w:space="0" w:color="auto"/>
              <w:bottom w:val="single" w:sz="4" w:space="0" w:color="auto"/>
              <w:right w:val="single" w:sz="4" w:space="0" w:color="auto"/>
            </w:tcBorders>
            <w:hideMark/>
          </w:tcPr>
          <w:p w:rsidR="00B2153F" w:rsidRPr="00C76C9F" w:rsidRDefault="00B2153F" w:rsidP="00C86CEF">
            <w:pPr>
              <w:pStyle w:val="ListParagraph"/>
              <w:numPr>
                <w:ilvl w:val="0"/>
                <w:numId w:val="3"/>
              </w:numPr>
              <w:spacing w:line="360" w:lineRule="auto"/>
              <w:rPr>
                <w:sz w:val="20"/>
              </w:rPr>
            </w:pPr>
            <w:r w:rsidRPr="00C76C9F">
              <w:rPr>
                <w:sz w:val="20"/>
              </w:rPr>
              <w:t>After how many years did the phoenix die?</w:t>
            </w:r>
          </w:p>
        </w:tc>
        <w:tc>
          <w:tcPr>
            <w:tcW w:w="6237" w:type="dxa"/>
            <w:tcBorders>
              <w:top w:val="single" w:sz="4" w:space="0" w:color="auto"/>
              <w:left w:val="single" w:sz="4" w:space="0" w:color="auto"/>
              <w:bottom w:val="single" w:sz="4" w:space="0" w:color="auto"/>
              <w:right w:val="single" w:sz="4" w:space="0" w:color="auto"/>
            </w:tcBorders>
          </w:tcPr>
          <w:p w:rsidR="00B2153F" w:rsidRPr="00C76C9F" w:rsidRDefault="00B2153F" w:rsidP="00C86CEF">
            <w:pPr>
              <w:spacing w:line="360" w:lineRule="auto"/>
              <w:rPr>
                <w:i/>
                <w:sz w:val="20"/>
              </w:rPr>
            </w:pPr>
            <w:r w:rsidRPr="00C76C9F">
              <w:rPr>
                <w:i/>
                <w:sz w:val="20"/>
              </w:rPr>
              <w:t>Five hundred</w:t>
            </w:r>
          </w:p>
        </w:tc>
      </w:tr>
      <w:tr w:rsidR="00083D0F" w:rsidRPr="0092796D" w:rsidTr="007F3AC6">
        <w:trPr>
          <w:trHeight w:val="149"/>
        </w:trPr>
        <w:tc>
          <w:tcPr>
            <w:tcW w:w="10627" w:type="dxa"/>
            <w:gridSpan w:val="2"/>
            <w:tcBorders>
              <w:top w:val="single" w:sz="4" w:space="0" w:color="auto"/>
              <w:left w:val="single" w:sz="4" w:space="0" w:color="auto"/>
              <w:bottom w:val="single" w:sz="4" w:space="0" w:color="auto"/>
              <w:right w:val="single" w:sz="4" w:space="0" w:color="auto"/>
            </w:tcBorders>
            <w:hideMark/>
          </w:tcPr>
          <w:p w:rsidR="00083D0F" w:rsidRPr="00C76C9F" w:rsidRDefault="00083D0F" w:rsidP="00C86CEF">
            <w:pPr>
              <w:spacing w:line="360" w:lineRule="auto"/>
              <w:rPr>
                <w:sz w:val="20"/>
              </w:rPr>
            </w:pPr>
            <w:r w:rsidRPr="00C76C9F">
              <w:rPr>
                <w:b/>
                <w:sz w:val="20"/>
              </w:rPr>
              <w:t xml:space="preserve">Inferential </w:t>
            </w:r>
          </w:p>
        </w:tc>
      </w:tr>
      <w:tr w:rsidR="00B2153F" w:rsidRPr="0092796D" w:rsidTr="007F3AC6">
        <w:tc>
          <w:tcPr>
            <w:tcW w:w="4390" w:type="dxa"/>
            <w:tcBorders>
              <w:top w:val="single" w:sz="4" w:space="0" w:color="auto"/>
              <w:left w:val="single" w:sz="4" w:space="0" w:color="auto"/>
              <w:bottom w:val="single" w:sz="4" w:space="0" w:color="auto"/>
              <w:right w:val="single" w:sz="4" w:space="0" w:color="auto"/>
            </w:tcBorders>
            <w:hideMark/>
          </w:tcPr>
          <w:p w:rsidR="00B2153F" w:rsidRPr="00C76C9F" w:rsidRDefault="00B2153F" w:rsidP="00C86CEF">
            <w:pPr>
              <w:pStyle w:val="ListParagraph"/>
              <w:numPr>
                <w:ilvl w:val="0"/>
                <w:numId w:val="3"/>
              </w:numPr>
              <w:spacing w:line="360" w:lineRule="auto"/>
              <w:rPr>
                <w:sz w:val="20"/>
              </w:rPr>
            </w:pPr>
            <w:r w:rsidRPr="00C76C9F">
              <w:rPr>
                <w:sz w:val="20"/>
              </w:rPr>
              <w:t>What doe</w:t>
            </w:r>
            <w:r w:rsidR="007F3AC6">
              <w:rPr>
                <w:sz w:val="20"/>
              </w:rPr>
              <w:t>s the word ‘awry’ mean? (</w:t>
            </w:r>
            <w:r w:rsidRPr="00C76C9F">
              <w:rPr>
                <w:sz w:val="20"/>
              </w:rPr>
              <w:t>p.3)</w:t>
            </w:r>
          </w:p>
        </w:tc>
        <w:tc>
          <w:tcPr>
            <w:tcW w:w="6237" w:type="dxa"/>
            <w:tcBorders>
              <w:top w:val="single" w:sz="4" w:space="0" w:color="auto"/>
              <w:left w:val="single" w:sz="4" w:space="0" w:color="auto"/>
              <w:bottom w:val="single" w:sz="4" w:space="0" w:color="auto"/>
              <w:right w:val="single" w:sz="4" w:space="0" w:color="auto"/>
            </w:tcBorders>
          </w:tcPr>
          <w:p w:rsidR="00B2153F" w:rsidRPr="00C76C9F" w:rsidRDefault="00B2153F" w:rsidP="00C86CEF">
            <w:pPr>
              <w:spacing w:line="360" w:lineRule="auto"/>
              <w:rPr>
                <w:i/>
                <w:sz w:val="20"/>
              </w:rPr>
            </w:pPr>
            <w:r w:rsidRPr="00C76C9F">
              <w:rPr>
                <w:i/>
                <w:sz w:val="20"/>
              </w:rPr>
              <w:t>Went wrong/not as expected</w:t>
            </w:r>
          </w:p>
        </w:tc>
      </w:tr>
      <w:tr w:rsidR="00B2153F" w:rsidRPr="0092796D" w:rsidTr="007F3AC6">
        <w:tc>
          <w:tcPr>
            <w:tcW w:w="4390" w:type="dxa"/>
            <w:tcBorders>
              <w:top w:val="single" w:sz="4" w:space="0" w:color="auto"/>
              <w:left w:val="single" w:sz="4" w:space="0" w:color="auto"/>
              <w:bottom w:val="single" w:sz="4" w:space="0" w:color="auto"/>
              <w:right w:val="single" w:sz="4" w:space="0" w:color="auto"/>
            </w:tcBorders>
            <w:hideMark/>
          </w:tcPr>
          <w:p w:rsidR="00B2153F" w:rsidRPr="00C76C9F" w:rsidRDefault="00B2153F" w:rsidP="00C86CEF">
            <w:pPr>
              <w:pStyle w:val="ListParagraph"/>
              <w:numPr>
                <w:ilvl w:val="0"/>
                <w:numId w:val="3"/>
              </w:numPr>
              <w:spacing w:line="360" w:lineRule="auto"/>
              <w:rPr>
                <w:sz w:val="20"/>
              </w:rPr>
            </w:pPr>
            <w:r w:rsidRPr="00C76C9F">
              <w:rPr>
                <w:sz w:val="20"/>
              </w:rPr>
              <w:t xml:space="preserve">Use </w:t>
            </w:r>
            <w:r w:rsidRPr="00C76C9F">
              <w:rPr>
                <w:b/>
                <w:sz w:val="20"/>
                <w:u w:val="single"/>
              </w:rPr>
              <w:t xml:space="preserve">three words (NOT used in the text) </w:t>
            </w:r>
            <w:r w:rsidRPr="00C76C9F">
              <w:rPr>
                <w:sz w:val="20"/>
              </w:rPr>
              <w:t xml:space="preserve">to describe either Candida Cashmere-Jumps or Leopold </w:t>
            </w:r>
            <w:proofErr w:type="spellStart"/>
            <w:r w:rsidRPr="00C76C9F">
              <w:rPr>
                <w:sz w:val="20"/>
              </w:rPr>
              <w:t>Splattercash</w:t>
            </w:r>
            <w:proofErr w:type="spellEnd"/>
            <w:r w:rsidRPr="00C76C9F">
              <w:rPr>
                <w:sz w:val="20"/>
              </w:rPr>
              <w:t xml:space="preserve"> </w:t>
            </w:r>
            <w:r w:rsidRPr="007F3AC6">
              <w:rPr>
                <w:b/>
                <w:sz w:val="20"/>
                <w:u w:val="single"/>
              </w:rPr>
              <w:t>and</w:t>
            </w:r>
            <w:r w:rsidRPr="00C76C9F">
              <w:rPr>
                <w:sz w:val="20"/>
              </w:rPr>
              <w:t xml:space="preserve"> explain why you chose them.</w:t>
            </w:r>
          </w:p>
        </w:tc>
        <w:tc>
          <w:tcPr>
            <w:tcW w:w="6237" w:type="dxa"/>
            <w:tcBorders>
              <w:top w:val="single" w:sz="4" w:space="0" w:color="auto"/>
              <w:left w:val="single" w:sz="4" w:space="0" w:color="auto"/>
              <w:bottom w:val="single" w:sz="4" w:space="0" w:color="auto"/>
              <w:right w:val="single" w:sz="4" w:space="0" w:color="auto"/>
            </w:tcBorders>
          </w:tcPr>
          <w:p w:rsidR="00B2153F" w:rsidRPr="00C76C9F" w:rsidRDefault="00B2153F" w:rsidP="00C86CEF">
            <w:pPr>
              <w:spacing w:line="360" w:lineRule="auto"/>
              <w:rPr>
                <w:i/>
                <w:sz w:val="20"/>
              </w:rPr>
            </w:pPr>
            <w:r w:rsidRPr="00C76C9F">
              <w:rPr>
                <w:i/>
                <w:sz w:val="20"/>
              </w:rPr>
              <w:t>Unkind, unfriendly, mean, horrible etc. because it says in the text that they are ‘school bullies.’</w:t>
            </w:r>
          </w:p>
          <w:p w:rsidR="00B2153F" w:rsidRPr="00C76C9F" w:rsidRDefault="00B2153F" w:rsidP="00C86CEF">
            <w:pPr>
              <w:spacing w:line="360" w:lineRule="auto"/>
              <w:rPr>
                <w:i/>
                <w:sz w:val="20"/>
              </w:rPr>
            </w:pPr>
            <w:r w:rsidRPr="00C76C9F">
              <w:rPr>
                <w:b/>
                <w:i/>
                <w:sz w:val="20"/>
              </w:rPr>
              <w:t>Do not</w:t>
            </w:r>
            <w:r w:rsidRPr="00C76C9F">
              <w:rPr>
                <w:i/>
                <w:sz w:val="20"/>
              </w:rPr>
              <w:t xml:space="preserve"> accept bully as one of the words as this is mentioned in the text.</w:t>
            </w:r>
          </w:p>
        </w:tc>
      </w:tr>
      <w:tr w:rsidR="00B2153F" w:rsidRPr="0092796D" w:rsidTr="007F3AC6">
        <w:tc>
          <w:tcPr>
            <w:tcW w:w="4390" w:type="dxa"/>
            <w:tcBorders>
              <w:top w:val="single" w:sz="4" w:space="0" w:color="auto"/>
              <w:left w:val="single" w:sz="4" w:space="0" w:color="auto"/>
              <w:bottom w:val="single" w:sz="4" w:space="0" w:color="auto"/>
              <w:right w:val="single" w:sz="4" w:space="0" w:color="auto"/>
            </w:tcBorders>
            <w:hideMark/>
          </w:tcPr>
          <w:p w:rsidR="00B2153F" w:rsidRPr="00C76C9F" w:rsidRDefault="00B2153F" w:rsidP="00C86CEF">
            <w:pPr>
              <w:pStyle w:val="ListParagraph"/>
              <w:numPr>
                <w:ilvl w:val="0"/>
                <w:numId w:val="3"/>
              </w:numPr>
              <w:spacing w:line="360" w:lineRule="auto"/>
              <w:rPr>
                <w:sz w:val="20"/>
              </w:rPr>
            </w:pPr>
            <w:r w:rsidRPr="00C76C9F">
              <w:rPr>
                <w:sz w:val="20"/>
              </w:rPr>
              <w:t>Why was the only thing on Casper’s ‘to-do list’ ‘to grow up quickly’?</w:t>
            </w:r>
          </w:p>
        </w:tc>
        <w:tc>
          <w:tcPr>
            <w:tcW w:w="6237" w:type="dxa"/>
            <w:tcBorders>
              <w:top w:val="single" w:sz="4" w:space="0" w:color="auto"/>
              <w:left w:val="single" w:sz="4" w:space="0" w:color="auto"/>
              <w:bottom w:val="single" w:sz="4" w:space="0" w:color="auto"/>
              <w:right w:val="single" w:sz="4" w:space="0" w:color="auto"/>
            </w:tcBorders>
          </w:tcPr>
          <w:p w:rsidR="00B2153F" w:rsidRPr="00C76C9F" w:rsidRDefault="00B2153F" w:rsidP="00C86CEF">
            <w:pPr>
              <w:spacing w:line="360" w:lineRule="auto"/>
              <w:rPr>
                <w:sz w:val="20"/>
              </w:rPr>
            </w:pPr>
            <w:r w:rsidRPr="00C76C9F">
              <w:rPr>
                <w:sz w:val="20"/>
              </w:rPr>
              <w:t>Maybe because he was being bullied or maybe because he was fed up of looking after his parents who kept forgetting things or anything else that is plausible based upon the text.</w:t>
            </w:r>
          </w:p>
        </w:tc>
      </w:tr>
      <w:tr w:rsidR="00083D0F" w:rsidRPr="0092796D" w:rsidTr="00530C81">
        <w:tc>
          <w:tcPr>
            <w:tcW w:w="10627" w:type="dxa"/>
            <w:gridSpan w:val="2"/>
            <w:tcBorders>
              <w:top w:val="single" w:sz="4" w:space="0" w:color="auto"/>
              <w:left w:val="single" w:sz="4" w:space="0" w:color="auto"/>
              <w:bottom w:val="single" w:sz="4" w:space="0" w:color="auto"/>
              <w:right w:val="single" w:sz="4" w:space="0" w:color="auto"/>
            </w:tcBorders>
            <w:hideMark/>
          </w:tcPr>
          <w:p w:rsidR="00083D0F" w:rsidRPr="00C76C9F" w:rsidRDefault="00083D0F" w:rsidP="00C86CEF">
            <w:pPr>
              <w:spacing w:line="360" w:lineRule="auto"/>
              <w:rPr>
                <w:sz w:val="20"/>
              </w:rPr>
            </w:pPr>
            <w:r w:rsidRPr="00C76C9F">
              <w:rPr>
                <w:b/>
                <w:sz w:val="20"/>
              </w:rPr>
              <w:t xml:space="preserve">Speculative </w:t>
            </w:r>
          </w:p>
        </w:tc>
      </w:tr>
      <w:tr w:rsidR="00591833" w:rsidRPr="0092796D" w:rsidTr="0022033B">
        <w:trPr>
          <w:trHeight w:val="1087"/>
        </w:trPr>
        <w:tc>
          <w:tcPr>
            <w:tcW w:w="4390" w:type="dxa"/>
            <w:tcBorders>
              <w:top w:val="single" w:sz="4" w:space="0" w:color="auto"/>
              <w:left w:val="single" w:sz="4" w:space="0" w:color="auto"/>
              <w:bottom w:val="single" w:sz="4" w:space="0" w:color="auto"/>
              <w:right w:val="single" w:sz="4" w:space="0" w:color="auto"/>
            </w:tcBorders>
            <w:hideMark/>
          </w:tcPr>
          <w:p w:rsidR="00591833" w:rsidRPr="00C76C9F" w:rsidRDefault="00591833" w:rsidP="00C86CEF">
            <w:pPr>
              <w:pStyle w:val="ListParagraph"/>
              <w:numPr>
                <w:ilvl w:val="0"/>
                <w:numId w:val="3"/>
              </w:numPr>
              <w:spacing w:line="360" w:lineRule="auto"/>
              <w:rPr>
                <w:sz w:val="20"/>
              </w:rPr>
            </w:pPr>
            <w:r w:rsidRPr="00C76C9F">
              <w:rPr>
                <w:sz w:val="20"/>
              </w:rPr>
              <w:t>We know Smudge is in a place she shouldn’t be but where do you think this is? Explain why.</w:t>
            </w:r>
          </w:p>
        </w:tc>
        <w:tc>
          <w:tcPr>
            <w:tcW w:w="6237" w:type="dxa"/>
            <w:vMerge w:val="restart"/>
            <w:tcBorders>
              <w:top w:val="single" w:sz="4" w:space="0" w:color="auto"/>
              <w:left w:val="single" w:sz="4" w:space="0" w:color="auto"/>
              <w:right w:val="single" w:sz="4" w:space="0" w:color="auto"/>
            </w:tcBorders>
          </w:tcPr>
          <w:p w:rsidR="00591833" w:rsidRPr="00C76C9F" w:rsidRDefault="00591833" w:rsidP="00C86CEF">
            <w:pPr>
              <w:spacing w:line="360" w:lineRule="auto"/>
              <w:rPr>
                <w:b/>
                <w:sz w:val="20"/>
              </w:rPr>
            </w:pPr>
            <w:r w:rsidRPr="00C76C9F">
              <w:rPr>
                <w:sz w:val="20"/>
              </w:rPr>
              <w:t xml:space="preserve">Accept an answer that is plausible based upon the text in the </w:t>
            </w:r>
            <w:r w:rsidRPr="00C76C9F">
              <w:rPr>
                <w:b/>
                <w:sz w:val="20"/>
              </w:rPr>
              <w:t>prologue only.</w:t>
            </w:r>
          </w:p>
          <w:p w:rsidR="00591833" w:rsidRPr="00C76C9F" w:rsidRDefault="00591833" w:rsidP="00C86CEF">
            <w:pPr>
              <w:spacing w:line="360" w:lineRule="auto"/>
              <w:rPr>
                <w:sz w:val="20"/>
              </w:rPr>
            </w:pPr>
            <w:r w:rsidRPr="00C76C9F">
              <w:rPr>
                <w:sz w:val="20"/>
              </w:rPr>
              <w:t>It should contain sufficient detail. Make an assessment based upon the complexity and detail linked to the body of the text.</w:t>
            </w:r>
          </w:p>
          <w:p w:rsidR="00591833" w:rsidRPr="00C76C9F" w:rsidRDefault="00591833" w:rsidP="00C86CEF">
            <w:pPr>
              <w:spacing w:line="360" w:lineRule="auto"/>
              <w:rPr>
                <w:sz w:val="20"/>
              </w:rPr>
            </w:pPr>
          </w:p>
          <w:p w:rsidR="00591833" w:rsidRPr="00C76C9F" w:rsidRDefault="00591833" w:rsidP="00C86CEF">
            <w:pPr>
              <w:spacing w:line="360" w:lineRule="auto"/>
              <w:rPr>
                <w:sz w:val="20"/>
              </w:rPr>
            </w:pPr>
          </w:p>
        </w:tc>
      </w:tr>
      <w:tr w:rsidR="00591833" w:rsidRPr="0092796D" w:rsidTr="008351AD">
        <w:tc>
          <w:tcPr>
            <w:tcW w:w="4390" w:type="dxa"/>
            <w:tcBorders>
              <w:top w:val="single" w:sz="4" w:space="0" w:color="auto"/>
              <w:left w:val="single" w:sz="4" w:space="0" w:color="auto"/>
              <w:bottom w:val="single" w:sz="4" w:space="0" w:color="auto"/>
              <w:right w:val="single" w:sz="4" w:space="0" w:color="auto"/>
            </w:tcBorders>
            <w:hideMark/>
          </w:tcPr>
          <w:p w:rsidR="00591833" w:rsidRPr="00C76C9F" w:rsidRDefault="00591833" w:rsidP="00C86CEF">
            <w:pPr>
              <w:pStyle w:val="ListParagraph"/>
              <w:numPr>
                <w:ilvl w:val="0"/>
                <w:numId w:val="3"/>
              </w:numPr>
              <w:spacing w:line="360" w:lineRule="auto"/>
              <w:rPr>
                <w:sz w:val="20"/>
              </w:rPr>
            </w:pPr>
            <w:r>
              <w:rPr>
                <w:sz w:val="20"/>
              </w:rPr>
              <w:t xml:space="preserve">Explain how </w:t>
            </w:r>
            <w:r w:rsidRPr="00C76C9F">
              <w:rPr>
                <w:sz w:val="20"/>
              </w:rPr>
              <w:t xml:space="preserve">you think </w:t>
            </w:r>
            <w:proofErr w:type="spellStart"/>
            <w:r w:rsidRPr="00C76C9F">
              <w:rPr>
                <w:sz w:val="20"/>
              </w:rPr>
              <w:t>Morg</w:t>
            </w:r>
            <w:proofErr w:type="spellEnd"/>
            <w:r w:rsidRPr="00C76C9F">
              <w:rPr>
                <w:sz w:val="20"/>
              </w:rPr>
              <w:t xml:space="preserve"> planned to steal the magic of th</w:t>
            </w:r>
            <w:r>
              <w:rPr>
                <w:sz w:val="20"/>
              </w:rPr>
              <w:t>e Unmapped Kingdom.</w:t>
            </w:r>
          </w:p>
        </w:tc>
        <w:tc>
          <w:tcPr>
            <w:tcW w:w="6237" w:type="dxa"/>
            <w:vMerge/>
            <w:tcBorders>
              <w:left w:val="single" w:sz="4" w:space="0" w:color="auto"/>
              <w:right w:val="single" w:sz="4" w:space="0" w:color="auto"/>
            </w:tcBorders>
          </w:tcPr>
          <w:p w:rsidR="00591833" w:rsidRPr="00C76C9F" w:rsidRDefault="00591833" w:rsidP="00C86CEF">
            <w:pPr>
              <w:spacing w:line="360" w:lineRule="auto"/>
              <w:rPr>
                <w:sz w:val="20"/>
              </w:rPr>
            </w:pPr>
          </w:p>
        </w:tc>
      </w:tr>
      <w:tr w:rsidR="00591833" w:rsidRPr="0092796D" w:rsidTr="008351AD">
        <w:tc>
          <w:tcPr>
            <w:tcW w:w="4390" w:type="dxa"/>
            <w:tcBorders>
              <w:top w:val="single" w:sz="4" w:space="0" w:color="auto"/>
              <w:left w:val="single" w:sz="4" w:space="0" w:color="auto"/>
              <w:bottom w:val="single" w:sz="4" w:space="0" w:color="auto"/>
              <w:right w:val="single" w:sz="4" w:space="0" w:color="auto"/>
            </w:tcBorders>
            <w:hideMark/>
          </w:tcPr>
          <w:p w:rsidR="00591833" w:rsidRPr="00C76C9F" w:rsidRDefault="00591833" w:rsidP="007F3AC6">
            <w:pPr>
              <w:pStyle w:val="ListParagraph"/>
              <w:numPr>
                <w:ilvl w:val="0"/>
                <w:numId w:val="3"/>
              </w:numPr>
              <w:spacing w:line="360" w:lineRule="auto"/>
              <w:rPr>
                <w:sz w:val="20"/>
              </w:rPr>
            </w:pPr>
            <w:r w:rsidRPr="00C76C9F">
              <w:rPr>
                <w:sz w:val="20"/>
              </w:rPr>
              <w:t xml:space="preserve">What </w:t>
            </w:r>
            <w:r>
              <w:rPr>
                <w:sz w:val="20"/>
              </w:rPr>
              <w:t>might</w:t>
            </w:r>
            <w:r w:rsidRPr="00C76C9F">
              <w:rPr>
                <w:sz w:val="20"/>
              </w:rPr>
              <w:t xml:space="preserve"> the ‘Extremely Unpredictable Event’ is going to be? Explain why.</w:t>
            </w:r>
          </w:p>
        </w:tc>
        <w:tc>
          <w:tcPr>
            <w:tcW w:w="6237" w:type="dxa"/>
            <w:vMerge/>
            <w:tcBorders>
              <w:left w:val="single" w:sz="4" w:space="0" w:color="auto"/>
              <w:bottom w:val="single" w:sz="4" w:space="0" w:color="auto"/>
              <w:right w:val="single" w:sz="4" w:space="0" w:color="auto"/>
            </w:tcBorders>
          </w:tcPr>
          <w:p w:rsidR="00591833" w:rsidRPr="00C76C9F" w:rsidRDefault="00591833" w:rsidP="00C86CEF">
            <w:pPr>
              <w:spacing w:line="360" w:lineRule="auto"/>
              <w:rPr>
                <w:sz w:val="20"/>
              </w:rPr>
            </w:pPr>
          </w:p>
        </w:tc>
      </w:tr>
    </w:tbl>
    <w:p w:rsidR="00440A8C" w:rsidRDefault="00440A8C" w:rsidP="00E16F09">
      <w:pPr>
        <w:spacing w:line="360" w:lineRule="auto"/>
        <w:rPr>
          <w:sz w:val="2"/>
        </w:rPr>
      </w:pPr>
    </w:p>
    <w:tbl>
      <w:tblPr>
        <w:tblStyle w:val="TableGrid"/>
        <w:tblW w:w="0" w:type="auto"/>
        <w:tblLook w:val="04A0" w:firstRow="1" w:lastRow="0" w:firstColumn="1" w:lastColumn="0" w:noHBand="0" w:noVBand="1"/>
      </w:tblPr>
      <w:tblGrid>
        <w:gridCol w:w="10456"/>
      </w:tblGrid>
      <w:tr w:rsidR="00440A8C" w:rsidRPr="00C76C9F" w:rsidTr="00C86CEF">
        <w:trPr>
          <w:trHeight w:val="261"/>
        </w:trPr>
        <w:tc>
          <w:tcPr>
            <w:tcW w:w="10456" w:type="dxa"/>
          </w:tcPr>
          <w:p w:rsidR="00440A8C" w:rsidRPr="00C76C9F" w:rsidRDefault="00440A8C" w:rsidP="00C86CEF">
            <w:pPr>
              <w:spacing w:line="360" w:lineRule="auto"/>
              <w:rPr>
                <w:b/>
                <w:sz w:val="20"/>
                <w:szCs w:val="20"/>
              </w:rPr>
            </w:pPr>
            <w:r w:rsidRPr="00C76C9F">
              <w:rPr>
                <w:b/>
                <w:sz w:val="20"/>
                <w:szCs w:val="20"/>
              </w:rPr>
              <w:lastRenderedPageBreak/>
              <w:t>Assessing a child’s fluency and understanding (comprehension)</w:t>
            </w:r>
          </w:p>
        </w:tc>
      </w:tr>
      <w:tr w:rsidR="00440A8C" w:rsidRPr="00C76C9F" w:rsidTr="00C86CEF">
        <w:tc>
          <w:tcPr>
            <w:tcW w:w="10456" w:type="dxa"/>
          </w:tcPr>
          <w:p w:rsidR="00440A8C" w:rsidRPr="00C76C9F" w:rsidRDefault="00440A8C" w:rsidP="00C86CEF">
            <w:pPr>
              <w:spacing w:line="360" w:lineRule="auto"/>
              <w:rPr>
                <w:sz w:val="20"/>
                <w:szCs w:val="20"/>
              </w:rPr>
            </w:pPr>
            <w:r w:rsidRPr="00C76C9F">
              <w:rPr>
                <w:sz w:val="20"/>
                <w:szCs w:val="20"/>
              </w:rPr>
              <w:t xml:space="preserve">Consider the child’s responses to the questions above together with your knowledge and understanding of the child’s performance in the classroom. </w:t>
            </w:r>
          </w:p>
        </w:tc>
      </w:tr>
      <w:tr w:rsidR="00440A8C" w:rsidRPr="00C76C9F" w:rsidTr="00C86CEF">
        <w:tc>
          <w:tcPr>
            <w:tcW w:w="10456" w:type="dxa"/>
          </w:tcPr>
          <w:p w:rsidR="00440A8C" w:rsidRPr="00C76C9F" w:rsidRDefault="00440A8C" w:rsidP="00C86CEF">
            <w:pPr>
              <w:spacing w:line="360" w:lineRule="auto"/>
              <w:rPr>
                <w:sz w:val="20"/>
                <w:szCs w:val="20"/>
              </w:rPr>
            </w:pPr>
            <w:r w:rsidRPr="00C76C9F">
              <w:rPr>
                <w:sz w:val="20"/>
                <w:szCs w:val="20"/>
              </w:rPr>
              <w:t xml:space="preserve">Below are the objectives from the National Curriculum which state what a child should demonstrate on a consistent basis by the end of Year 6. Work upon a </w:t>
            </w:r>
            <w:r w:rsidRPr="00C76C9F">
              <w:rPr>
                <w:b/>
                <w:sz w:val="20"/>
                <w:szCs w:val="20"/>
              </w:rPr>
              <w:t>secure fit</w:t>
            </w:r>
            <w:r w:rsidRPr="00C76C9F">
              <w:rPr>
                <w:sz w:val="20"/>
                <w:szCs w:val="20"/>
              </w:rPr>
              <w:t xml:space="preserve"> model. This will enable the child to build upon firm foundations as they continue their learning journey into Key Stage 3.</w:t>
            </w:r>
          </w:p>
        </w:tc>
      </w:tr>
    </w:tbl>
    <w:p w:rsidR="00440A8C" w:rsidRDefault="00440A8C" w:rsidP="00E16F09">
      <w:pPr>
        <w:spacing w:line="360" w:lineRule="auto"/>
        <w:rPr>
          <w:sz w:val="2"/>
        </w:rPr>
      </w:pPr>
    </w:p>
    <w:p w:rsidR="00440A8C" w:rsidRDefault="00440A8C" w:rsidP="00E16F09">
      <w:pPr>
        <w:spacing w:line="360" w:lineRule="auto"/>
        <w:rPr>
          <w:sz w:val="2"/>
        </w:rPr>
      </w:pPr>
    </w:p>
    <w:tbl>
      <w:tblPr>
        <w:tblStyle w:val="TableGrid"/>
        <w:tblW w:w="0" w:type="auto"/>
        <w:tblLook w:val="04A0" w:firstRow="1" w:lastRow="0" w:firstColumn="1" w:lastColumn="0" w:noHBand="0" w:noVBand="1"/>
      </w:tblPr>
      <w:tblGrid>
        <w:gridCol w:w="3114"/>
        <w:gridCol w:w="3685"/>
        <w:gridCol w:w="3657"/>
      </w:tblGrid>
      <w:tr w:rsidR="00FE45A3" w:rsidRPr="00C76C9F" w:rsidTr="00136E35">
        <w:tc>
          <w:tcPr>
            <w:tcW w:w="10456" w:type="dxa"/>
            <w:gridSpan w:val="3"/>
          </w:tcPr>
          <w:p w:rsidR="00FE45A3" w:rsidRPr="00C76C9F" w:rsidRDefault="00FD03F5" w:rsidP="001A2622">
            <w:pPr>
              <w:spacing w:line="360" w:lineRule="auto"/>
              <w:jc w:val="center"/>
              <w:rPr>
                <w:b/>
                <w:sz w:val="20"/>
                <w:szCs w:val="20"/>
              </w:rPr>
            </w:pPr>
            <w:r w:rsidRPr="00C76C9F">
              <w:rPr>
                <w:b/>
                <w:sz w:val="20"/>
                <w:szCs w:val="20"/>
              </w:rPr>
              <w:t>Year 6</w:t>
            </w:r>
            <w:r w:rsidR="00FE45A3" w:rsidRPr="00C76C9F">
              <w:rPr>
                <w:b/>
                <w:sz w:val="20"/>
                <w:szCs w:val="20"/>
              </w:rPr>
              <w:t xml:space="preserve"> Reading</w:t>
            </w:r>
            <w:r w:rsidR="007F561B" w:rsidRPr="00C76C9F">
              <w:rPr>
                <w:b/>
                <w:sz w:val="20"/>
                <w:szCs w:val="20"/>
              </w:rPr>
              <w:t xml:space="preserve"> Fluency</w:t>
            </w:r>
          </w:p>
        </w:tc>
      </w:tr>
      <w:tr w:rsidR="00B077C6" w:rsidRPr="00C76C9F" w:rsidTr="00591833">
        <w:tc>
          <w:tcPr>
            <w:tcW w:w="3114" w:type="dxa"/>
          </w:tcPr>
          <w:p w:rsidR="00B077C6" w:rsidRPr="00C76C9F" w:rsidRDefault="00FE45A3" w:rsidP="001A2622">
            <w:pPr>
              <w:spacing w:line="360" w:lineRule="auto"/>
              <w:jc w:val="center"/>
              <w:rPr>
                <w:b/>
                <w:sz w:val="20"/>
                <w:szCs w:val="20"/>
              </w:rPr>
            </w:pPr>
            <w:r w:rsidRPr="00C76C9F">
              <w:rPr>
                <w:b/>
                <w:sz w:val="20"/>
                <w:szCs w:val="20"/>
              </w:rPr>
              <w:t xml:space="preserve">Working towards the </w:t>
            </w:r>
            <w:r w:rsidR="001A2622" w:rsidRPr="00C76C9F">
              <w:rPr>
                <w:b/>
                <w:sz w:val="20"/>
                <w:szCs w:val="20"/>
              </w:rPr>
              <w:t xml:space="preserve">                </w:t>
            </w:r>
            <w:r w:rsidRPr="00C76C9F">
              <w:rPr>
                <w:b/>
                <w:sz w:val="20"/>
                <w:szCs w:val="20"/>
              </w:rPr>
              <w:t>expected standard</w:t>
            </w:r>
          </w:p>
        </w:tc>
        <w:tc>
          <w:tcPr>
            <w:tcW w:w="3685" w:type="dxa"/>
          </w:tcPr>
          <w:p w:rsidR="00B077C6" w:rsidRPr="00C76C9F" w:rsidRDefault="00FE45A3" w:rsidP="001A2622">
            <w:pPr>
              <w:spacing w:line="360" w:lineRule="auto"/>
              <w:jc w:val="center"/>
              <w:rPr>
                <w:b/>
                <w:sz w:val="20"/>
                <w:szCs w:val="20"/>
              </w:rPr>
            </w:pPr>
            <w:r w:rsidRPr="00C76C9F">
              <w:rPr>
                <w:b/>
                <w:sz w:val="20"/>
                <w:szCs w:val="20"/>
              </w:rPr>
              <w:t xml:space="preserve">Working at the </w:t>
            </w:r>
            <w:r w:rsidR="001A2622" w:rsidRPr="00C76C9F">
              <w:rPr>
                <w:b/>
                <w:sz w:val="20"/>
                <w:szCs w:val="20"/>
              </w:rPr>
              <w:t xml:space="preserve">                                       </w:t>
            </w:r>
            <w:r w:rsidR="00591833">
              <w:rPr>
                <w:b/>
                <w:sz w:val="20"/>
                <w:szCs w:val="20"/>
              </w:rPr>
              <w:t xml:space="preserve">                </w:t>
            </w:r>
            <w:r w:rsidRPr="00C76C9F">
              <w:rPr>
                <w:b/>
                <w:sz w:val="20"/>
                <w:szCs w:val="20"/>
              </w:rPr>
              <w:t>expected standard</w:t>
            </w:r>
          </w:p>
        </w:tc>
        <w:tc>
          <w:tcPr>
            <w:tcW w:w="3657" w:type="dxa"/>
          </w:tcPr>
          <w:p w:rsidR="00B077C6" w:rsidRPr="00C76C9F" w:rsidRDefault="00FE45A3" w:rsidP="001A2622">
            <w:pPr>
              <w:spacing w:line="360" w:lineRule="auto"/>
              <w:jc w:val="center"/>
              <w:rPr>
                <w:b/>
                <w:sz w:val="20"/>
                <w:szCs w:val="20"/>
              </w:rPr>
            </w:pPr>
            <w:r w:rsidRPr="00C76C9F">
              <w:rPr>
                <w:b/>
                <w:sz w:val="20"/>
                <w:szCs w:val="20"/>
              </w:rPr>
              <w:t>Working at greater depth within the expected standard</w:t>
            </w:r>
          </w:p>
        </w:tc>
      </w:tr>
      <w:tr w:rsidR="00494EDC" w:rsidRPr="00C76C9F" w:rsidTr="00591833">
        <w:tc>
          <w:tcPr>
            <w:tcW w:w="3114" w:type="dxa"/>
          </w:tcPr>
          <w:p w:rsidR="00494EDC" w:rsidRPr="00C76C9F" w:rsidRDefault="007A1A2B" w:rsidP="009C774F">
            <w:pPr>
              <w:spacing w:line="360" w:lineRule="auto"/>
              <w:rPr>
                <w:sz w:val="20"/>
                <w:szCs w:val="20"/>
              </w:rPr>
            </w:pPr>
            <w:r w:rsidRPr="00C76C9F">
              <w:rPr>
                <w:sz w:val="20"/>
                <w:szCs w:val="20"/>
              </w:rPr>
              <w:t xml:space="preserve">Shows </w:t>
            </w:r>
            <w:r w:rsidR="00C63A5B" w:rsidRPr="00C76C9F">
              <w:rPr>
                <w:sz w:val="20"/>
                <w:szCs w:val="20"/>
              </w:rPr>
              <w:t>some enjoyment when listening to books</w:t>
            </w:r>
            <w:r w:rsidRPr="00C76C9F">
              <w:rPr>
                <w:sz w:val="20"/>
                <w:szCs w:val="20"/>
              </w:rPr>
              <w:t>*</w:t>
            </w:r>
            <w:r w:rsidR="00C63A5B" w:rsidRPr="00C76C9F">
              <w:rPr>
                <w:sz w:val="20"/>
                <w:szCs w:val="20"/>
              </w:rPr>
              <w:t xml:space="preserve"> </w:t>
            </w:r>
            <w:r w:rsidR="00967508" w:rsidRPr="00C76C9F">
              <w:rPr>
                <w:sz w:val="20"/>
                <w:szCs w:val="20"/>
              </w:rPr>
              <w:t>for pleasure and information.</w:t>
            </w:r>
          </w:p>
        </w:tc>
        <w:tc>
          <w:tcPr>
            <w:tcW w:w="3685" w:type="dxa"/>
          </w:tcPr>
          <w:p w:rsidR="00494EDC" w:rsidRPr="00C76C9F" w:rsidRDefault="007A1A2B" w:rsidP="00E70625">
            <w:pPr>
              <w:spacing w:line="360" w:lineRule="auto"/>
              <w:rPr>
                <w:rFonts w:cstheme="minorHAnsi"/>
                <w:color w:val="0B0C0C"/>
                <w:sz w:val="20"/>
                <w:szCs w:val="20"/>
                <w:shd w:val="clear" w:color="auto" w:fill="FFFFFF"/>
              </w:rPr>
            </w:pPr>
            <w:r w:rsidRPr="00C76C9F">
              <w:rPr>
                <w:rFonts w:cstheme="minorHAnsi"/>
                <w:color w:val="0B0C0C"/>
                <w:sz w:val="20"/>
                <w:szCs w:val="20"/>
                <w:shd w:val="clear" w:color="auto" w:fill="FFFFFF"/>
              </w:rPr>
              <w:t>Enjoy</w:t>
            </w:r>
            <w:r w:rsidR="00C63A5B" w:rsidRPr="00C76C9F">
              <w:rPr>
                <w:rFonts w:cstheme="minorHAnsi"/>
                <w:color w:val="0B0C0C"/>
                <w:sz w:val="20"/>
                <w:szCs w:val="20"/>
                <w:shd w:val="clear" w:color="auto" w:fill="FFFFFF"/>
              </w:rPr>
              <w:t xml:space="preserve"> books</w:t>
            </w:r>
            <w:r w:rsidRPr="00C76C9F">
              <w:rPr>
                <w:rFonts w:cstheme="minorHAnsi"/>
                <w:color w:val="0B0C0C"/>
                <w:sz w:val="20"/>
                <w:szCs w:val="20"/>
                <w:shd w:val="clear" w:color="auto" w:fill="FFFFFF"/>
              </w:rPr>
              <w:t>*</w:t>
            </w:r>
            <w:r w:rsidR="00C63A5B" w:rsidRPr="00C76C9F">
              <w:rPr>
                <w:rFonts w:cstheme="minorHAnsi"/>
                <w:color w:val="0B0C0C"/>
                <w:sz w:val="20"/>
                <w:szCs w:val="20"/>
                <w:shd w:val="clear" w:color="auto" w:fill="FFFFFF"/>
              </w:rPr>
              <w:t xml:space="preserve"> reading</w:t>
            </w:r>
            <w:r w:rsidR="00494EDC" w:rsidRPr="00C76C9F">
              <w:rPr>
                <w:rFonts w:cstheme="minorHAnsi"/>
                <w:color w:val="0B0C0C"/>
                <w:sz w:val="20"/>
                <w:szCs w:val="20"/>
                <w:shd w:val="clear" w:color="auto" w:fill="FFFFFF"/>
              </w:rPr>
              <w:t xml:space="preserve"> widely and frequently, inside and outside school, for pleasure and information.</w:t>
            </w:r>
          </w:p>
        </w:tc>
        <w:tc>
          <w:tcPr>
            <w:tcW w:w="3657" w:type="dxa"/>
          </w:tcPr>
          <w:p w:rsidR="00494EDC" w:rsidRPr="00C76C9F" w:rsidRDefault="007A1A2B" w:rsidP="004810C0">
            <w:pPr>
              <w:spacing w:line="360" w:lineRule="auto"/>
              <w:rPr>
                <w:sz w:val="20"/>
                <w:szCs w:val="20"/>
              </w:rPr>
            </w:pPr>
            <w:r w:rsidRPr="00C76C9F">
              <w:rPr>
                <w:sz w:val="20"/>
                <w:szCs w:val="20"/>
              </w:rPr>
              <w:t>Is a</w:t>
            </w:r>
            <w:r w:rsidR="00990C68" w:rsidRPr="00C76C9F">
              <w:rPr>
                <w:sz w:val="20"/>
                <w:szCs w:val="20"/>
              </w:rPr>
              <w:t xml:space="preserve"> voracious reader with a love of books</w:t>
            </w:r>
            <w:r w:rsidRPr="00C76C9F">
              <w:rPr>
                <w:sz w:val="20"/>
                <w:szCs w:val="20"/>
              </w:rPr>
              <w:t>*</w:t>
            </w:r>
            <w:r w:rsidR="00990C68" w:rsidRPr="00C76C9F">
              <w:rPr>
                <w:sz w:val="20"/>
                <w:szCs w:val="20"/>
              </w:rPr>
              <w:t xml:space="preserve"> who devours the written word in all forms </w:t>
            </w:r>
          </w:p>
        </w:tc>
      </w:tr>
      <w:tr w:rsidR="004810C0" w:rsidRPr="00C76C9F" w:rsidTr="00136E35">
        <w:tc>
          <w:tcPr>
            <w:tcW w:w="10456" w:type="dxa"/>
            <w:gridSpan w:val="3"/>
          </w:tcPr>
          <w:p w:rsidR="004810C0" w:rsidRPr="00C76C9F" w:rsidRDefault="007A1A2B" w:rsidP="004810C0">
            <w:pPr>
              <w:rPr>
                <w:sz w:val="20"/>
                <w:szCs w:val="20"/>
              </w:rPr>
            </w:pPr>
            <w:r w:rsidRPr="00C76C9F">
              <w:rPr>
                <w:sz w:val="20"/>
                <w:szCs w:val="20"/>
              </w:rPr>
              <w:t>*</w:t>
            </w:r>
            <w:r w:rsidR="004810C0" w:rsidRPr="00C76C9F">
              <w:rPr>
                <w:sz w:val="20"/>
                <w:szCs w:val="20"/>
              </w:rPr>
              <w:t xml:space="preserve">stories, poetry, </w:t>
            </w:r>
            <w:r w:rsidR="004810C0" w:rsidRPr="00C76C9F">
              <w:rPr>
                <w:rFonts w:cstheme="minorHAnsi"/>
                <w:sz w:val="20"/>
                <w:szCs w:val="20"/>
              </w:rPr>
              <w:t xml:space="preserve">plays, non-fiction, </w:t>
            </w:r>
            <w:r w:rsidR="004810C0" w:rsidRPr="00C76C9F">
              <w:rPr>
                <w:rFonts w:cstheme="minorHAnsi"/>
                <w:color w:val="0B0C0C"/>
                <w:sz w:val="20"/>
                <w:szCs w:val="20"/>
                <w:shd w:val="clear" w:color="auto" w:fill="FFFFFF"/>
              </w:rPr>
              <w:t>myths, legends and traditional stories, modern fiction, fiction from our literary heritage, and books from other cultures and traditions</w:t>
            </w:r>
          </w:p>
        </w:tc>
      </w:tr>
      <w:tr w:rsidR="001A2622" w:rsidRPr="00C76C9F" w:rsidTr="00591833">
        <w:tc>
          <w:tcPr>
            <w:tcW w:w="3114" w:type="dxa"/>
          </w:tcPr>
          <w:p w:rsidR="001A2622" w:rsidRPr="00C76C9F" w:rsidRDefault="001A2622" w:rsidP="00C63A5B">
            <w:pPr>
              <w:spacing w:line="360" w:lineRule="auto"/>
              <w:rPr>
                <w:sz w:val="20"/>
                <w:szCs w:val="20"/>
              </w:rPr>
            </w:pPr>
            <w:r w:rsidRPr="00C76C9F">
              <w:rPr>
                <w:sz w:val="20"/>
                <w:szCs w:val="20"/>
              </w:rPr>
              <w:t>Reads aloud with some degree of accuracy and pace, although books are often below an age-appropriate level.</w:t>
            </w:r>
          </w:p>
        </w:tc>
        <w:tc>
          <w:tcPr>
            <w:tcW w:w="7342" w:type="dxa"/>
            <w:gridSpan w:val="2"/>
          </w:tcPr>
          <w:p w:rsidR="001A2622" w:rsidRPr="00C76C9F" w:rsidRDefault="001A2622" w:rsidP="00E70625">
            <w:pPr>
              <w:spacing w:line="360" w:lineRule="auto"/>
              <w:rPr>
                <w:sz w:val="20"/>
                <w:szCs w:val="20"/>
              </w:rPr>
            </w:pPr>
            <w:r w:rsidRPr="00C76C9F">
              <w:rPr>
                <w:rFonts w:cstheme="minorHAnsi"/>
                <w:color w:val="0B0C0C"/>
                <w:sz w:val="20"/>
                <w:szCs w:val="20"/>
                <w:shd w:val="clear" w:color="auto" w:fill="FFFFFF"/>
              </w:rPr>
              <w:t xml:space="preserve">Uses intonation when reading aloud to demonstrate understanding: when reading silently demonstrates accuracy and inference by discussing what has been read. </w:t>
            </w:r>
          </w:p>
        </w:tc>
      </w:tr>
      <w:tr w:rsidR="00B077C6" w:rsidRPr="00C76C9F" w:rsidTr="00591833">
        <w:tc>
          <w:tcPr>
            <w:tcW w:w="3114" w:type="dxa"/>
          </w:tcPr>
          <w:p w:rsidR="00B077C6" w:rsidRPr="00C76C9F" w:rsidRDefault="001A2622" w:rsidP="00E16F09">
            <w:pPr>
              <w:spacing w:line="360" w:lineRule="auto"/>
              <w:rPr>
                <w:sz w:val="20"/>
                <w:szCs w:val="20"/>
              </w:rPr>
            </w:pPr>
            <w:r w:rsidRPr="00C76C9F">
              <w:rPr>
                <w:sz w:val="20"/>
                <w:szCs w:val="20"/>
              </w:rPr>
              <w:t>S</w:t>
            </w:r>
            <w:r w:rsidR="00967508" w:rsidRPr="00C76C9F">
              <w:rPr>
                <w:sz w:val="20"/>
                <w:szCs w:val="20"/>
              </w:rPr>
              <w:t>till decoding words which impedes understanding and pronunciation.</w:t>
            </w:r>
          </w:p>
        </w:tc>
        <w:tc>
          <w:tcPr>
            <w:tcW w:w="3685" w:type="dxa"/>
          </w:tcPr>
          <w:p w:rsidR="00B077C6" w:rsidRPr="00C76C9F" w:rsidRDefault="007D293D" w:rsidP="00E16F09">
            <w:pPr>
              <w:spacing w:line="360" w:lineRule="auto"/>
              <w:rPr>
                <w:sz w:val="20"/>
                <w:szCs w:val="20"/>
              </w:rPr>
            </w:pPr>
            <w:r w:rsidRPr="00C76C9F">
              <w:rPr>
                <w:sz w:val="20"/>
                <w:szCs w:val="20"/>
              </w:rPr>
              <w:t>Reads</w:t>
            </w:r>
            <w:r w:rsidR="00255DFE" w:rsidRPr="00C76C9F">
              <w:rPr>
                <w:sz w:val="20"/>
                <w:szCs w:val="20"/>
              </w:rPr>
              <w:t xml:space="preserve"> most words effortlessly,</w:t>
            </w:r>
            <w:r w:rsidRPr="00C76C9F">
              <w:rPr>
                <w:sz w:val="20"/>
                <w:szCs w:val="20"/>
              </w:rPr>
              <w:t xml:space="preserve"> work</w:t>
            </w:r>
            <w:r w:rsidR="00255DFE" w:rsidRPr="00C76C9F">
              <w:rPr>
                <w:sz w:val="20"/>
                <w:szCs w:val="20"/>
              </w:rPr>
              <w:t xml:space="preserve">ing out pronunciation of unfamiliar </w:t>
            </w:r>
            <w:r w:rsidRPr="00C76C9F">
              <w:rPr>
                <w:sz w:val="20"/>
                <w:szCs w:val="20"/>
              </w:rPr>
              <w:t>wo</w:t>
            </w:r>
            <w:r w:rsidR="00494EDC" w:rsidRPr="00C76C9F">
              <w:rPr>
                <w:sz w:val="20"/>
                <w:szCs w:val="20"/>
              </w:rPr>
              <w:t xml:space="preserve">rds, </w:t>
            </w:r>
            <w:r w:rsidRPr="00C76C9F">
              <w:rPr>
                <w:sz w:val="20"/>
                <w:szCs w:val="20"/>
              </w:rPr>
              <w:t>ask</w:t>
            </w:r>
            <w:r w:rsidR="00494EDC" w:rsidRPr="00C76C9F">
              <w:rPr>
                <w:sz w:val="20"/>
                <w:szCs w:val="20"/>
              </w:rPr>
              <w:t>ing</w:t>
            </w:r>
            <w:r w:rsidRPr="00C76C9F">
              <w:rPr>
                <w:sz w:val="20"/>
                <w:szCs w:val="20"/>
              </w:rPr>
              <w:t xml:space="preserve"> for help in determining both the meaning of the word and how to pronounce it</w:t>
            </w:r>
            <w:r w:rsidR="00494EDC" w:rsidRPr="00C76C9F">
              <w:rPr>
                <w:sz w:val="20"/>
                <w:szCs w:val="20"/>
              </w:rPr>
              <w:t xml:space="preserve"> correctly where necessary.</w:t>
            </w:r>
          </w:p>
        </w:tc>
        <w:tc>
          <w:tcPr>
            <w:tcW w:w="3657" w:type="dxa"/>
          </w:tcPr>
          <w:p w:rsidR="00B077C6" w:rsidRPr="00C76C9F" w:rsidRDefault="00C63A5B" w:rsidP="00081DEB">
            <w:pPr>
              <w:spacing w:line="360" w:lineRule="auto"/>
              <w:rPr>
                <w:sz w:val="20"/>
                <w:szCs w:val="20"/>
              </w:rPr>
            </w:pPr>
            <w:r w:rsidRPr="00C76C9F">
              <w:rPr>
                <w:sz w:val="20"/>
                <w:szCs w:val="20"/>
              </w:rPr>
              <w:t>Reads effortlessly, independently seeking meaning to unfamiliar words</w:t>
            </w:r>
            <w:r w:rsidR="00255DFE" w:rsidRPr="00C76C9F">
              <w:rPr>
                <w:sz w:val="20"/>
                <w:szCs w:val="20"/>
              </w:rPr>
              <w:t xml:space="preserve"> which are often then used with accuracy in writing.</w:t>
            </w:r>
          </w:p>
        </w:tc>
      </w:tr>
      <w:tr w:rsidR="00081DEB" w:rsidRPr="00C76C9F" w:rsidTr="00591833">
        <w:tc>
          <w:tcPr>
            <w:tcW w:w="3114" w:type="dxa"/>
          </w:tcPr>
          <w:p w:rsidR="00081DEB" w:rsidRPr="00C76C9F" w:rsidRDefault="00967508" w:rsidP="001A2622">
            <w:pPr>
              <w:spacing w:line="360" w:lineRule="auto"/>
              <w:rPr>
                <w:sz w:val="20"/>
                <w:szCs w:val="20"/>
              </w:rPr>
            </w:pPr>
            <w:r w:rsidRPr="00C76C9F">
              <w:rPr>
                <w:sz w:val="20"/>
                <w:szCs w:val="20"/>
              </w:rPr>
              <w:t xml:space="preserve">Struggles </w:t>
            </w:r>
            <w:r w:rsidR="00255DFE" w:rsidRPr="00C76C9F">
              <w:rPr>
                <w:sz w:val="20"/>
                <w:szCs w:val="20"/>
              </w:rPr>
              <w:t>to expr</w:t>
            </w:r>
            <w:r w:rsidR="001A2622" w:rsidRPr="00C76C9F">
              <w:rPr>
                <w:sz w:val="20"/>
                <w:szCs w:val="20"/>
              </w:rPr>
              <w:t>ess what has been heard or read.</w:t>
            </w:r>
          </w:p>
        </w:tc>
        <w:tc>
          <w:tcPr>
            <w:tcW w:w="3685" w:type="dxa"/>
          </w:tcPr>
          <w:p w:rsidR="00081DEB" w:rsidRPr="00C76C9F" w:rsidRDefault="00255DFE" w:rsidP="001A2622">
            <w:pPr>
              <w:spacing w:line="360" w:lineRule="auto"/>
              <w:rPr>
                <w:sz w:val="20"/>
                <w:szCs w:val="20"/>
              </w:rPr>
            </w:pPr>
            <w:r w:rsidRPr="00C76C9F">
              <w:rPr>
                <w:sz w:val="20"/>
                <w:szCs w:val="20"/>
              </w:rPr>
              <w:t>Ca</w:t>
            </w:r>
            <w:r w:rsidR="002A234B" w:rsidRPr="00C76C9F">
              <w:rPr>
                <w:sz w:val="20"/>
                <w:szCs w:val="20"/>
              </w:rPr>
              <w:t xml:space="preserve">n </w:t>
            </w:r>
            <w:r w:rsidR="001A2622" w:rsidRPr="00C76C9F">
              <w:rPr>
                <w:sz w:val="20"/>
                <w:szCs w:val="20"/>
              </w:rPr>
              <w:t xml:space="preserve">summarise </w:t>
            </w:r>
            <w:r w:rsidR="002A234B" w:rsidRPr="00C76C9F">
              <w:rPr>
                <w:sz w:val="20"/>
                <w:szCs w:val="20"/>
              </w:rPr>
              <w:t>what has been heard or read.</w:t>
            </w:r>
          </w:p>
        </w:tc>
        <w:tc>
          <w:tcPr>
            <w:tcW w:w="3657" w:type="dxa"/>
          </w:tcPr>
          <w:p w:rsidR="00081DEB" w:rsidRPr="00C76C9F" w:rsidRDefault="0065287A" w:rsidP="00081DEB">
            <w:pPr>
              <w:spacing w:line="360" w:lineRule="auto"/>
              <w:rPr>
                <w:sz w:val="20"/>
                <w:szCs w:val="20"/>
              </w:rPr>
            </w:pPr>
            <w:r w:rsidRPr="00C76C9F">
              <w:rPr>
                <w:sz w:val="20"/>
                <w:szCs w:val="20"/>
              </w:rPr>
              <w:t>Can succinctly summarise what has been heard or read.</w:t>
            </w:r>
          </w:p>
        </w:tc>
      </w:tr>
      <w:tr w:rsidR="00591833" w:rsidRPr="00C76C9F" w:rsidTr="00591833">
        <w:tc>
          <w:tcPr>
            <w:tcW w:w="3114" w:type="dxa"/>
          </w:tcPr>
          <w:p w:rsidR="00591833" w:rsidRPr="00C76C9F" w:rsidRDefault="00591833" w:rsidP="00255DFE">
            <w:pPr>
              <w:spacing w:line="360" w:lineRule="auto"/>
              <w:rPr>
                <w:sz w:val="20"/>
                <w:szCs w:val="20"/>
              </w:rPr>
            </w:pPr>
            <w:r w:rsidRPr="00C76C9F">
              <w:rPr>
                <w:sz w:val="20"/>
                <w:szCs w:val="20"/>
              </w:rPr>
              <w:t>Needs support to make comparisons within and across books often due to lack of reading experience.</w:t>
            </w:r>
          </w:p>
        </w:tc>
        <w:tc>
          <w:tcPr>
            <w:tcW w:w="7342" w:type="dxa"/>
            <w:gridSpan w:val="2"/>
          </w:tcPr>
          <w:p w:rsidR="00591833" w:rsidRPr="00C76C9F" w:rsidRDefault="00591833" w:rsidP="00081DEB">
            <w:pPr>
              <w:spacing w:line="360" w:lineRule="auto"/>
              <w:rPr>
                <w:sz w:val="20"/>
                <w:szCs w:val="20"/>
              </w:rPr>
            </w:pPr>
            <w:r w:rsidRPr="00C76C9F">
              <w:rPr>
                <w:sz w:val="20"/>
                <w:szCs w:val="20"/>
              </w:rPr>
              <w:t>Make comparisons within and across books, making recommendations to peers giving reasons for choices.</w:t>
            </w:r>
          </w:p>
        </w:tc>
      </w:tr>
      <w:tr w:rsidR="00591833" w:rsidRPr="00C76C9F" w:rsidTr="00591833">
        <w:tc>
          <w:tcPr>
            <w:tcW w:w="3114" w:type="dxa"/>
          </w:tcPr>
          <w:p w:rsidR="00591833" w:rsidRPr="00C76C9F" w:rsidRDefault="00591833" w:rsidP="00255DFE">
            <w:pPr>
              <w:spacing w:line="360" w:lineRule="auto"/>
              <w:rPr>
                <w:sz w:val="20"/>
                <w:szCs w:val="20"/>
              </w:rPr>
            </w:pPr>
            <w:r w:rsidRPr="00C76C9F">
              <w:rPr>
                <w:sz w:val="20"/>
                <w:szCs w:val="20"/>
              </w:rPr>
              <w:t>Makes limited contributions to group discussions about books.</w:t>
            </w:r>
          </w:p>
        </w:tc>
        <w:tc>
          <w:tcPr>
            <w:tcW w:w="7342" w:type="dxa"/>
            <w:gridSpan w:val="2"/>
          </w:tcPr>
          <w:p w:rsidR="00591833" w:rsidRPr="00C76C9F" w:rsidRDefault="00591833" w:rsidP="00081DEB">
            <w:pPr>
              <w:spacing w:line="360" w:lineRule="auto"/>
              <w:rPr>
                <w:sz w:val="20"/>
                <w:szCs w:val="20"/>
              </w:rPr>
            </w:pPr>
            <w:r w:rsidRPr="00C76C9F">
              <w:rPr>
                <w:rFonts w:eastAsia="Times New Roman" w:cstheme="minorHAnsi"/>
                <w:color w:val="0B0C0C"/>
                <w:sz w:val="20"/>
                <w:szCs w:val="20"/>
                <w:lang w:eastAsia="en-GB"/>
              </w:rPr>
              <w:t>Participate in discussions about books that are read to them and those they can read for themselves, building on their own and others’ ideas and challenging views courteously</w:t>
            </w:r>
          </w:p>
        </w:tc>
      </w:tr>
      <w:tr w:rsidR="001A2622" w:rsidRPr="00C76C9F" w:rsidTr="002A1A84">
        <w:tc>
          <w:tcPr>
            <w:tcW w:w="10456" w:type="dxa"/>
            <w:gridSpan w:val="3"/>
          </w:tcPr>
          <w:p w:rsidR="001A2622" w:rsidRPr="00C76C9F" w:rsidRDefault="001A2622" w:rsidP="001A2622">
            <w:pPr>
              <w:spacing w:line="360" w:lineRule="auto"/>
              <w:jc w:val="center"/>
              <w:rPr>
                <w:b/>
                <w:sz w:val="20"/>
                <w:szCs w:val="20"/>
              </w:rPr>
            </w:pPr>
            <w:r w:rsidRPr="00C76C9F">
              <w:rPr>
                <w:b/>
                <w:sz w:val="20"/>
                <w:szCs w:val="20"/>
              </w:rPr>
              <w:t>Year 6 Reading Comprehension</w:t>
            </w:r>
          </w:p>
        </w:tc>
      </w:tr>
      <w:tr w:rsidR="001A2622" w:rsidRPr="00C76C9F" w:rsidTr="00591833">
        <w:tc>
          <w:tcPr>
            <w:tcW w:w="3114" w:type="dxa"/>
          </w:tcPr>
          <w:p w:rsidR="001A2622" w:rsidRPr="00C76C9F" w:rsidRDefault="001A2622" w:rsidP="001A2622">
            <w:pPr>
              <w:spacing w:line="360" w:lineRule="auto"/>
              <w:jc w:val="center"/>
              <w:rPr>
                <w:b/>
                <w:sz w:val="20"/>
                <w:szCs w:val="20"/>
              </w:rPr>
            </w:pPr>
            <w:r w:rsidRPr="00C76C9F">
              <w:rPr>
                <w:b/>
                <w:sz w:val="20"/>
                <w:szCs w:val="20"/>
              </w:rPr>
              <w:t>Working towards the                  expected standard</w:t>
            </w:r>
          </w:p>
        </w:tc>
        <w:tc>
          <w:tcPr>
            <w:tcW w:w="3685" w:type="dxa"/>
          </w:tcPr>
          <w:p w:rsidR="001A2622" w:rsidRPr="00C76C9F" w:rsidRDefault="001A2622" w:rsidP="001A2622">
            <w:pPr>
              <w:spacing w:line="360" w:lineRule="auto"/>
              <w:jc w:val="center"/>
              <w:rPr>
                <w:b/>
                <w:sz w:val="20"/>
                <w:szCs w:val="20"/>
              </w:rPr>
            </w:pPr>
            <w:r w:rsidRPr="00C76C9F">
              <w:rPr>
                <w:b/>
                <w:sz w:val="20"/>
                <w:szCs w:val="20"/>
              </w:rPr>
              <w:t>Working at the expected standard</w:t>
            </w:r>
          </w:p>
        </w:tc>
        <w:tc>
          <w:tcPr>
            <w:tcW w:w="3657" w:type="dxa"/>
          </w:tcPr>
          <w:p w:rsidR="001A2622" w:rsidRPr="00C76C9F" w:rsidRDefault="001A2622" w:rsidP="001A2622">
            <w:pPr>
              <w:spacing w:line="360" w:lineRule="auto"/>
              <w:jc w:val="center"/>
              <w:rPr>
                <w:b/>
                <w:sz w:val="20"/>
                <w:szCs w:val="20"/>
              </w:rPr>
            </w:pPr>
            <w:r w:rsidRPr="00C76C9F">
              <w:rPr>
                <w:b/>
                <w:sz w:val="20"/>
                <w:szCs w:val="20"/>
              </w:rPr>
              <w:t>Working at greater depth             within the expected standard</w:t>
            </w:r>
          </w:p>
        </w:tc>
      </w:tr>
      <w:tr w:rsidR="00591833" w:rsidRPr="00C76C9F" w:rsidTr="00591833">
        <w:tc>
          <w:tcPr>
            <w:tcW w:w="3114" w:type="dxa"/>
          </w:tcPr>
          <w:p w:rsidR="00591833" w:rsidRPr="00C76C9F" w:rsidRDefault="00591833" w:rsidP="00C86CEF">
            <w:pPr>
              <w:spacing w:line="360" w:lineRule="auto"/>
              <w:rPr>
                <w:sz w:val="20"/>
                <w:szCs w:val="20"/>
              </w:rPr>
            </w:pPr>
            <w:r w:rsidRPr="00C76C9F">
              <w:rPr>
                <w:sz w:val="20"/>
                <w:szCs w:val="20"/>
              </w:rPr>
              <w:t>With support, draw inference.</w:t>
            </w:r>
          </w:p>
        </w:tc>
        <w:tc>
          <w:tcPr>
            <w:tcW w:w="7342" w:type="dxa"/>
            <w:gridSpan w:val="2"/>
          </w:tcPr>
          <w:p w:rsidR="00591833" w:rsidRPr="00C76C9F" w:rsidRDefault="00591833" w:rsidP="00C86CEF">
            <w:pPr>
              <w:spacing w:line="360" w:lineRule="auto"/>
              <w:rPr>
                <w:sz w:val="20"/>
                <w:szCs w:val="20"/>
              </w:rPr>
            </w:pPr>
            <w:r w:rsidRPr="00C76C9F">
              <w:rPr>
                <w:rFonts w:eastAsia="Times New Roman" w:cstheme="minorHAnsi"/>
                <w:color w:val="0B0C0C"/>
                <w:sz w:val="20"/>
                <w:szCs w:val="20"/>
                <w:lang w:eastAsia="en-GB"/>
              </w:rPr>
              <w:t>Draw inferences e.g. characters’ feelings, thoughts and motives from their actions, and justifying inferences with evidence</w:t>
            </w:r>
          </w:p>
        </w:tc>
      </w:tr>
      <w:tr w:rsidR="001A2622" w:rsidRPr="00C76C9F" w:rsidTr="00591833">
        <w:tc>
          <w:tcPr>
            <w:tcW w:w="3114" w:type="dxa"/>
          </w:tcPr>
          <w:p w:rsidR="001A2622" w:rsidRPr="00C76C9F" w:rsidRDefault="001A2622" w:rsidP="00C86CEF">
            <w:pPr>
              <w:spacing w:line="360" w:lineRule="auto"/>
              <w:rPr>
                <w:sz w:val="20"/>
                <w:szCs w:val="20"/>
              </w:rPr>
            </w:pPr>
            <w:r w:rsidRPr="00C76C9F">
              <w:rPr>
                <w:sz w:val="20"/>
                <w:szCs w:val="20"/>
              </w:rPr>
              <w:t>Make simple predictions</w:t>
            </w:r>
          </w:p>
        </w:tc>
        <w:tc>
          <w:tcPr>
            <w:tcW w:w="3685" w:type="dxa"/>
          </w:tcPr>
          <w:p w:rsidR="001A2622" w:rsidRPr="00C76C9F" w:rsidRDefault="001A2622" w:rsidP="00C86CEF">
            <w:pPr>
              <w:spacing w:after="75" w:line="360" w:lineRule="auto"/>
              <w:ind w:left="-60"/>
              <w:rPr>
                <w:rFonts w:eastAsia="Times New Roman" w:cstheme="minorHAnsi"/>
                <w:color w:val="0B0C0C"/>
                <w:sz w:val="20"/>
                <w:szCs w:val="20"/>
                <w:lang w:eastAsia="en-GB"/>
              </w:rPr>
            </w:pPr>
            <w:r w:rsidRPr="00C76C9F">
              <w:rPr>
                <w:rFonts w:eastAsia="Times New Roman" w:cstheme="minorHAnsi"/>
                <w:color w:val="0B0C0C"/>
                <w:sz w:val="20"/>
                <w:szCs w:val="20"/>
                <w:lang w:eastAsia="en-GB"/>
              </w:rPr>
              <w:t>Make predictions from details stated and implied</w:t>
            </w:r>
          </w:p>
        </w:tc>
        <w:tc>
          <w:tcPr>
            <w:tcW w:w="3657" w:type="dxa"/>
          </w:tcPr>
          <w:p w:rsidR="001A2622" w:rsidRPr="00C76C9F" w:rsidRDefault="001A2622" w:rsidP="00C86CEF">
            <w:pPr>
              <w:spacing w:line="360" w:lineRule="auto"/>
              <w:rPr>
                <w:sz w:val="20"/>
                <w:szCs w:val="20"/>
              </w:rPr>
            </w:pPr>
            <w:r w:rsidRPr="00C76C9F">
              <w:rPr>
                <w:rFonts w:eastAsia="Times New Roman" w:cstheme="minorHAnsi"/>
                <w:color w:val="0B0C0C"/>
                <w:sz w:val="20"/>
                <w:szCs w:val="20"/>
                <w:lang w:eastAsia="en-GB"/>
              </w:rPr>
              <w:t>Make predictions from details stated and implied with reasoned explanation drawn from the text.</w:t>
            </w:r>
          </w:p>
        </w:tc>
      </w:tr>
      <w:tr w:rsidR="00591833" w:rsidRPr="00C76C9F" w:rsidTr="00591833">
        <w:tc>
          <w:tcPr>
            <w:tcW w:w="3114" w:type="dxa"/>
          </w:tcPr>
          <w:p w:rsidR="00591833" w:rsidRPr="00C76C9F" w:rsidRDefault="00591833" w:rsidP="00C86CEF">
            <w:pPr>
              <w:spacing w:line="360" w:lineRule="auto"/>
              <w:rPr>
                <w:sz w:val="20"/>
                <w:szCs w:val="20"/>
              </w:rPr>
            </w:pPr>
            <w:r w:rsidRPr="00C76C9F">
              <w:rPr>
                <w:sz w:val="20"/>
                <w:szCs w:val="20"/>
              </w:rPr>
              <w:lastRenderedPageBreak/>
              <w:t>With help identify key details which with support can be formed to write a summary.</w:t>
            </w:r>
          </w:p>
        </w:tc>
        <w:tc>
          <w:tcPr>
            <w:tcW w:w="7342" w:type="dxa"/>
            <w:gridSpan w:val="2"/>
          </w:tcPr>
          <w:p w:rsidR="00591833" w:rsidRPr="00C76C9F" w:rsidRDefault="00591833" w:rsidP="00C86CEF">
            <w:pPr>
              <w:spacing w:line="360" w:lineRule="auto"/>
              <w:rPr>
                <w:sz w:val="20"/>
                <w:szCs w:val="20"/>
              </w:rPr>
            </w:pPr>
            <w:r w:rsidRPr="00C76C9F">
              <w:rPr>
                <w:rFonts w:cstheme="minorHAnsi"/>
                <w:color w:val="0B0C0C"/>
                <w:sz w:val="20"/>
                <w:szCs w:val="20"/>
                <w:shd w:val="clear" w:color="auto" w:fill="FFFFFF"/>
              </w:rPr>
              <w:t>Summarise main ideas drawn from more than one paragraph, identifying key details that support main ideas</w:t>
            </w:r>
          </w:p>
        </w:tc>
      </w:tr>
      <w:tr w:rsidR="001A2622" w:rsidRPr="00C76C9F" w:rsidTr="00591833">
        <w:tc>
          <w:tcPr>
            <w:tcW w:w="3114" w:type="dxa"/>
          </w:tcPr>
          <w:p w:rsidR="001A2622" w:rsidRPr="00C76C9F" w:rsidRDefault="001A2622" w:rsidP="00C86CEF">
            <w:pPr>
              <w:spacing w:line="360" w:lineRule="auto"/>
              <w:rPr>
                <w:sz w:val="20"/>
                <w:szCs w:val="20"/>
              </w:rPr>
            </w:pPr>
            <w:r w:rsidRPr="00C76C9F">
              <w:rPr>
                <w:sz w:val="20"/>
                <w:szCs w:val="20"/>
              </w:rPr>
              <w:t>With support consider the language authors use and how it makes an impact on the reader.</w:t>
            </w:r>
          </w:p>
        </w:tc>
        <w:tc>
          <w:tcPr>
            <w:tcW w:w="3685" w:type="dxa"/>
          </w:tcPr>
          <w:p w:rsidR="001A2622" w:rsidRPr="00C76C9F" w:rsidRDefault="001A2622" w:rsidP="00C86CEF">
            <w:pPr>
              <w:spacing w:line="360" w:lineRule="auto"/>
              <w:rPr>
                <w:sz w:val="20"/>
                <w:szCs w:val="20"/>
              </w:rPr>
            </w:pPr>
            <w:r w:rsidRPr="00C76C9F">
              <w:rPr>
                <w:sz w:val="20"/>
                <w:szCs w:val="20"/>
              </w:rPr>
              <w:t>Discuss and evaluate how authors use language considering the impact upon the reader.</w:t>
            </w:r>
          </w:p>
        </w:tc>
        <w:tc>
          <w:tcPr>
            <w:tcW w:w="3657" w:type="dxa"/>
          </w:tcPr>
          <w:p w:rsidR="001A2622" w:rsidRPr="00C76C9F" w:rsidRDefault="001A2622" w:rsidP="00C86CEF">
            <w:pPr>
              <w:spacing w:line="360" w:lineRule="auto"/>
              <w:rPr>
                <w:sz w:val="20"/>
                <w:szCs w:val="20"/>
              </w:rPr>
            </w:pPr>
            <w:r w:rsidRPr="00C76C9F">
              <w:rPr>
                <w:sz w:val="20"/>
                <w:szCs w:val="20"/>
              </w:rPr>
              <w:t>Discuss/evaluate how authors use language with a focus on the impact on the reader which they translate to their own writing.</w:t>
            </w:r>
          </w:p>
        </w:tc>
      </w:tr>
      <w:tr w:rsidR="00591833" w:rsidRPr="00C76C9F" w:rsidTr="00591833">
        <w:trPr>
          <w:trHeight w:val="710"/>
        </w:trPr>
        <w:tc>
          <w:tcPr>
            <w:tcW w:w="3114" w:type="dxa"/>
          </w:tcPr>
          <w:p w:rsidR="00591833" w:rsidRPr="00C76C9F" w:rsidRDefault="00591833" w:rsidP="00C86CEF">
            <w:pPr>
              <w:spacing w:line="360" w:lineRule="auto"/>
              <w:rPr>
                <w:sz w:val="20"/>
                <w:szCs w:val="20"/>
              </w:rPr>
            </w:pPr>
            <w:r w:rsidRPr="00C76C9F">
              <w:rPr>
                <w:sz w:val="20"/>
                <w:szCs w:val="20"/>
              </w:rPr>
              <w:t>Struggles to distinguish between statements of fact and opinion.</w:t>
            </w:r>
          </w:p>
        </w:tc>
        <w:tc>
          <w:tcPr>
            <w:tcW w:w="7342" w:type="dxa"/>
            <w:gridSpan w:val="2"/>
          </w:tcPr>
          <w:p w:rsidR="00591833" w:rsidRPr="00C76C9F" w:rsidRDefault="00591833" w:rsidP="00C86CEF">
            <w:pPr>
              <w:spacing w:line="360" w:lineRule="auto"/>
              <w:rPr>
                <w:sz w:val="20"/>
                <w:szCs w:val="20"/>
              </w:rPr>
            </w:pPr>
            <w:r w:rsidRPr="00C76C9F">
              <w:rPr>
                <w:rFonts w:eastAsia="Times New Roman" w:cstheme="minorHAnsi"/>
                <w:color w:val="0B0C0C"/>
                <w:sz w:val="20"/>
                <w:szCs w:val="20"/>
                <w:lang w:eastAsia="en-GB"/>
              </w:rPr>
              <w:t>Distinguish between statements of fact and opinion.</w:t>
            </w:r>
          </w:p>
        </w:tc>
      </w:tr>
      <w:tr w:rsidR="001A2622" w:rsidRPr="00C76C9F" w:rsidTr="00591833">
        <w:tc>
          <w:tcPr>
            <w:tcW w:w="3114" w:type="dxa"/>
          </w:tcPr>
          <w:p w:rsidR="001A2622" w:rsidRPr="00C76C9F" w:rsidRDefault="001A2622" w:rsidP="00C86CEF">
            <w:pPr>
              <w:spacing w:line="360" w:lineRule="auto"/>
              <w:rPr>
                <w:sz w:val="20"/>
                <w:szCs w:val="20"/>
              </w:rPr>
            </w:pPr>
            <w:r w:rsidRPr="00C76C9F">
              <w:rPr>
                <w:sz w:val="20"/>
                <w:szCs w:val="20"/>
              </w:rPr>
              <w:t>Retrieve information from non-fiction texts but needs support to record and present this.</w:t>
            </w:r>
          </w:p>
        </w:tc>
        <w:tc>
          <w:tcPr>
            <w:tcW w:w="3685" w:type="dxa"/>
          </w:tcPr>
          <w:p w:rsidR="001A2622" w:rsidRPr="00C76C9F" w:rsidRDefault="001A2622" w:rsidP="00C86CEF">
            <w:pPr>
              <w:spacing w:after="75" w:line="360" w:lineRule="auto"/>
              <w:ind w:left="-60"/>
              <w:rPr>
                <w:rFonts w:eastAsia="Times New Roman" w:cstheme="minorHAnsi"/>
                <w:color w:val="0B0C0C"/>
                <w:sz w:val="20"/>
                <w:szCs w:val="20"/>
                <w:lang w:eastAsia="en-GB"/>
              </w:rPr>
            </w:pPr>
            <w:r w:rsidRPr="00C76C9F">
              <w:rPr>
                <w:rFonts w:eastAsia="Times New Roman" w:cstheme="minorHAnsi"/>
                <w:color w:val="0B0C0C"/>
                <w:sz w:val="20"/>
                <w:szCs w:val="20"/>
                <w:lang w:eastAsia="en-GB"/>
              </w:rPr>
              <w:t>Retrieve, record and present information from non-fiction texts.</w:t>
            </w:r>
          </w:p>
        </w:tc>
        <w:tc>
          <w:tcPr>
            <w:tcW w:w="3657" w:type="dxa"/>
          </w:tcPr>
          <w:p w:rsidR="001A2622" w:rsidRPr="00C76C9F" w:rsidRDefault="001A2622" w:rsidP="00C86CEF">
            <w:pPr>
              <w:spacing w:line="360" w:lineRule="auto"/>
              <w:rPr>
                <w:sz w:val="20"/>
                <w:szCs w:val="20"/>
              </w:rPr>
            </w:pPr>
            <w:r w:rsidRPr="00C76C9F">
              <w:rPr>
                <w:sz w:val="20"/>
                <w:szCs w:val="20"/>
              </w:rPr>
              <w:t>Retrieve information from non-fiction texts, effectively organising/presenting this for different purposes/audiences.</w:t>
            </w:r>
          </w:p>
        </w:tc>
      </w:tr>
      <w:tr w:rsidR="001A2622" w:rsidRPr="00C76C9F" w:rsidTr="00591833">
        <w:tc>
          <w:tcPr>
            <w:tcW w:w="3114" w:type="dxa"/>
          </w:tcPr>
          <w:p w:rsidR="001A2622" w:rsidRPr="00C76C9F" w:rsidRDefault="001A2622" w:rsidP="00C86CEF">
            <w:pPr>
              <w:spacing w:line="360" w:lineRule="auto"/>
              <w:rPr>
                <w:sz w:val="20"/>
                <w:szCs w:val="20"/>
              </w:rPr>
            </w:pPr>
            <w:r w:rsidRPr="00C76C9F">
              <w:rPr>
                <w:sz w:val="20"/>
                <w:szCs w:val="20"/>
              </w:rPr>
              <w:t>Participate after encouragement in discussions about books although contributions are limited due to lack of wider reading,</w:t>
            </w:r>
          </w:p>
        </w:tc>
        <w:tc>
          <w:tcPr>
            <w:tcW w:w="3685" w:type="dxa"/>
          </w:tcPr>
          <w:p w:rsidR="001A2622" w:rsidRPr="00C76C9F" w:rsidRDefault="001A2622" w:rsidP="00C86CEF">
            <w:pPr>
              <w:spacing w:after="75" w:line="360" w:lineRule="auto"/>
              <w:ind w:left="-60"/>
              <w:rPr>
                <w:rFonts w:eastAsia="Times New Roman" w:cstheme="minorHAnsi"/>
                <w:color w:val="0B0C0C"/>
                <w:sz w:val="20"/>
                <w:szCs w:val="20"/>
                <w:lang w:eastAsia="en-GB"/>
              </w:rPr>
            </w:pPr>
            <w:r w:rsidRPr="00C76C9F">
              <w:rPr>
                <w:rFonts w:eastAsia="Times New Roman" w:cstheme="minorHAnsi"/>
                <w:color w:val="0B0C0C"/>
                <w:sz w:val="20"/>
                <w:szCs w:val="20"/>
                <w:lang w:eastAsia="en-GB"/>
              </w:rPr>
              <w:t>Explain and discuss their understanding of what has been read, including through formal presentations and debates, maintaining a focus on the topic and using notes where necessary, providing reasoned justifications for their views.</w:t>
            </w:r>
          </w:p>
        </w:tc>
        <w:tc>
          <w:tcPr>
            <w:tcW w:w="3657" w:type="dxa"/>
          </w:tcPr>
          <w:p w:rsidR="001A2622" w:rsidRPr="00C76C9F" w:rsidRDefault="001A2622" w:rsidP="00C86CEF">
            <w:pPr>
              <w:spacing w:line="360" w:lineRule="auto"/>
              <w:rPr>
                <w:sz w:val="20"/>
                <w:szCs w:val="20"/>
              </w:rPr>
            </w:pPr>
            <w:r w:rsidRPr="00C76C9F">
              <w:rPr>
                <w:sz w:val="20"/>
                <w:szCs w:val="20"/>
              </w:rPr>
              <w:t xml:space="preserve">Take the lead in discussions giving justified reasons and opinions about books yet being respectful of the views of others. </w:t>
            </w:r>
          </w:p>
        </w:tc>
      </w:tr>
    </w:tbl>
    <w:p w:rsidR="00A65CC1" w:rsidRPr="00C76C9F" w:rsidRDefault="00A65CC1" w:rsidP="00AB3780">
      <w:pPr>
        <w:spacing w:line="360" w:lineRule="auto"/>
        <w:rPr>
          <w:b/>
          <w:sz w:val="20"/>
          <w:szCs w:val="20"/>
        </w:rPr>
      </w:pPr>
    </w:p>
    <w:p w:rsidR="001A2622" w:rsidRPr="00C76C9F" w:rsidRDefault="001A2622" w:rsidP="00AB3780">
      <w:pPr>
        <w:spacing w:line="360" w:lineRule="auto"/>
        <w:rPr>
          <w:b/>
          <w:sz w:val="20"/>
          <w:szCs w:val="20"/>
        </w:rPr>
      </w:pPr>
    </w:p>
    <w:p w:rsidR="001A2622" w:rsidRPr="00C76C9F" w:rsidRDefault="001A2622" w:rsidP="00AB3780">
      <w:pPr>
        <w:spacing w:line="360" w:lineRule="auto"/>
        <w:rPr>
          <w:b/>
          <w:sz w:val="20"/>
          <w:szCs w:val="20"/>
        </w:rPr>
      </w:pPr>
    </w:p>
    <w:p w:rsidR="001A2622" w:rsidRPr="00C76C9F" w:rsidRDefault="001A2622" w:rsidP="00AB3780">
      <w:pPr>
        <w:spacing w:line="360" w:lineRule="auto"/>
        <w:rPr>
          <w:b/>
          <w:sz w:val="20"/>
          <w:szCs w:val="20"/>
        </w:rPr>
      </w:pPr>
    </w:p>
    <w:p w:rsidR="001A2622" w:rsidRPr="00C76C9F" w:rsidRDefault="001A2622" w:rsidP="00AB3780">
      <w:pPr>
        <w:spacing w:line="360" w:lineRule="auto"/>
        <w:rPr>
          <w:b/>
          <w:sz w:val="20"/>
          <w:szCs w:val="20"/>
        </w:rPr>
      </w:pPr>
    </w:p>
    <w:p w:rsidR="006E3CDE" w:rsidRPr="00C76C9F" w:rsidRDefault="006E3CDE" w:rsidP="001F4E5F">
      <w:pPr>
        <w:rPr>
          <w:sz w:val="20"/>
          <w:szCs w:val="20"/>
        </w:rPr>
      </w:pPr>
    </w:p>
    <w:p w:rsidR="006E3CDE" w:rsidRPr="00C76C9F" w:rsidRDefault="006E3CDE" w:rsidP="001F4E5F">
      <w:pPr>
        <w:rPr>
          <w:sz w:val="20"/>
          <w:szCs w:val="20"/>
        </w:rPr>
      </w:pPr>
    </w:p>
    <w:p w:rsidR="0065287A" w:rsidRPr="00C76C9F" w:rsidRDefault="0065287A" w:rsidP="001F4E5F">
      <w:pPr>
        <w:rPr>
          <w:sz w:val="20"/>
          <w:szCs w:val="20"/>
        </w:rPr>
      </w:pPr>
    </w:p>
    <w:p w:rsidR="007F561B" w:rsidRPr="00C76C9F" w:rsidRDefault="007F561B" w:rsidP="001F4E5F">
      <w:pPr>
        <w:rPr>
          <w:sz w:val="20"/>
          <w:szCs w:val="20"/>
        </w:rPr>
      </w:pPr>
    </w:p>
    <w:p w:rsidR="007F561B" w:rsidRPr="00C76C9F" w:rsidRDefault="007F561B" w:rsidP="001F4E5F">
      <w:pPr>
        <w:rPr>
          <w:sz w:val="20"/>
          <w:szCs w:val="20"/>
        </w:rPr>
      </w:pPr>
    </w:p>
    <w:p w:rsidR="002E13A3" w:rsidRPr="00C76C9F" w:rsidRDefault="002E13A3" w:rsidP="001F4E5F">
      <w:pPr>
        <w:spacing w:line="360" w:lineRule="auto"/>
        <w:rPr>
          <w:sz w:val="20"/>
          <w:szCs w:val="20"/>
        </w:rPr>
      </w:pPr>
    </w:p>
    <w:sectPr w:rsidR="002E13A3" w:rsidRPr="00C76C9F" w:rsidSect="00AB37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F2E"/>
    <w:multiLevelType w:val="hybridMultilevel"/>
    <w:tmpl w:val="5B22C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492336"/>
    <w:multiLevelType w:val="hybridMultilevel"/>
    <w:tmpl w:val="EEF01A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22632F"/>
    <w:multiLevelType w:val="hybridMultilevel"/>
    <w:tmpl w:val="90DEFC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1D5430C"/>
    <w:multiLevelType w:val="multilevel"/>
    <w:tmpl w:val="C686A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6C7522"/>
    <w:multiLevelType w:val="multilevel"/>
    <w:tmpl w:val="B5FE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BD2350"/>
    <w:multiLevelType w:val="multilevel"/>
    <w:tmpl w:val="CB02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A3"/>
    <w:rsid w:val="000165A3"/>
    <w:rsid w:val="00027DB3"/>
    <w:rsid w:val="00032681"/>
    <w:rsid w:val="00044E9C"/>
    <w:rsid w:val="00081DEB"/>
    <w:rsid w:val="00083D0F"/>
    <w:rsid w:val="000C7630"/>
    <w:rsid w:val="001171AD"/>
    <w:rsid w:val="00136E35"/>
    <w:rsid w:val="00172F01"/>
    <w:rsid w:val="001A2622"/>
    <w:rsid w:val="001A48EF"/>
    <w:rsid w:val="001F4E5F"/>
    <w:rsid w:val="00255DFE"/>
    <w:rsid w:val="002A234B"/>
    <w:rsid w:val="002A73B9"/>
    <w:rsid w:val="002E13A3"/>
    <w:rsid w:val="003A2BF9"/>
    <w:rsid w:val="003A67C7"/>
    <w:rsid w:val="003D1204"/>
    <w:rsid w:val="00404FF2"/>
    <w:rsid w:val="00432422"/>
    <w:rsid w:val="00440A8C"/>
    <w:rsid w:val="004810C0"/>
    <w:rsid w:val="004914EF"/>
    <w:rsid w:val="00494EDC"/>
    <w:rsid w:val="004B2D19"/>
    <w:rsid w:val="004C5EA2"/>
    <w:rsid w:val="004E4EF2"/>
    <w:rsid w:val="005119D9"/>
    <w:rsid w:val="00534F49"/>
    <w:rsid w:val="005620B5"/>
    <w:rsid w:val="00591833"/>
    <w:rsid w:val="0065287A"/>
    <w:rsid w:val="006A49B0"/>
    <w:rsid w:val="006D31DC"/>
    <w:rsid w:val="006E3CDE"/>
    <w:rsid w:val="006F007B"/>
    <w:rsid w:val="007A1A2B"/>
    <w:rsid w:val="007D293D"/>
    <w:rsid w:val="007F3AC6"/>
    <w:rsid w:val="007F561B"/>
    <w:rsid w:val="00806EA7"/>
    <w:rsid w:val="0082257F"/>
    <w:rsid w:val="008377FF"/>
    <w:rsid w:val="0087042B"/>
    <w:rsid w:val="0092796D"/>
    <w:rsid w:val="00967508"/>
    <w:rsid w:val="00990C68"/>
    <w:rsid w:val="009C774F"/>
    <w:rsid w:val="009E4252"/>
    <w:rsid w:val="00A32BAF"/>
    <w:rsid w:val="00A349EB"/>
    <w:rsid w:val="00A65CC1"/>
    <w:rsid w:val="00AB3780"/>
    <w:rsid w:val="00B077C6"/>
    <w:rsid w:val="00B2153F"/>
    <w:rsid w:val="00B255DC"/>
    <w:rsid w:val="00B25819"/>
    <w:rsid w:val="00B5231E"/>
    <w:rsid w:val="00B55BD1"/>
    <w:rsid w:val="00B84226"/>
    <w:rsid w:val="00BB339E"/>
    <w:rsid w:val="00C0729C"/>
    <w:rsid w:val="00C43EF6"/>
    <w:rsid w:val="00C63A5B"/>
    <w:rsid w:val="00C76C9F"/>
    <w:rsid w:val="00CA5229"/>
    <w:rsid w:val="00CB4595"/>
    <w:rsid w:val="00CC129B"/>
    <w:rsid w:val="00D26FD3"/>
    <w:rsid w:val="00D35625"/>
    <w:rsid w:val="00D5376F"/>
    <w:rsid w:val="00D64BE8"/>
    <w:rsid w:val="00D72892"/>
    <w:rsid w:val="00D74861"/>
    <w:rsid w:val="00D94064"/>
    <w:rsid w:val="00DC1213"/>
    <w:rsid w:val="00DE44B1"/>
    <w:rsid w:val="00E16F09"/>
    <w:rsid w:val="00E34076"/>
    <w:rsid w:val="00E57745"/>
    <w:rsid w:val="00E70625"/>
    <w:rsid w:val="00EA1E0E"/>
    <w:rsid w:val="00EF4D36"/>
    <w:rsid w:val="00EF66AB"/>
    <w:rsid w:val="00F20147"/>
    <w:rsid w:val="00FB1E92"/>
    <w:rsid w:val="00FC0EC7"/>
    <w:rsid w:val="00FD03F5"/>
    <w:rsid w:val="00FE45A3"/>
    <w:rsid w:val="00FF0FA7"/>
    <w:rsid w:val="00FF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7F5A2-7B75-4902-9250-F927C462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3A3"/>
    <w:pPr>
      <w:ind w:left="720"/>
      <w:contextualSpacing/>
    </w:pPr>
  </w:style>
  <w:style w:type="table" w:customStyle="1" w:styleId="TableGrid1">
    <w:name w:val="Table Grid1"/>
    <w:basedOn w:val="TableNormal"/>
    <w:next w:val="TableGrid"/>
    <w:uiPriority w:val="39"/>
    <w:rsid w:val="001F4E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6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E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90487">
      <w:bodyDiv w:val="1"/>
      <w:marLeft w:val="0"/>
      <w:marRight w:val="0"/>
      <w:marTop w:val="0"/>
      <w:marBottom w:val="0"/>
      <w:divBdr>
        <w:top w:val="none" w:sz="0" w:space="0" w:color="auto"/>
        <w:left w:val="none" w:sz="0" w:space="0" w:color="auto"/>
        <w:bottom w:val="none" w:sz="0" w:space="0" w:color="auto"/>
        <w:right w:val="none" w:sz="0" w:space="0" w:color="auto"/>
      </w:divBdr>
    </w:div>
    <w:div w:id="1303849998">
      <w:bodyDiv w:val="1"/>
      <w:marLeft w:val="0"/>
      <w:marRight w:val="0"/>
      <w:marTop w:val="0"/>
      <w:marBottom w:val="0"/>
      <w:divBdr>
        <w:top w:val="none" w:sz="0" w:space="0" w:color="auto"/>
        <w:left w:val="none" w:sz="0" w:space="0" w:color="auto"/>
        <w:bottom w:val="none" w:sz="0" w:space="0" w:color="auto"/>
        <w:right w:val="none" w:sz="0" w:space="0" w:color="auto"/>
      </w:divBdr>
    </w:div>
    <w:div w:id="1315379548">
      <w:bodyDiv w:val="1"/>
      <w:marLeft w:val="0"/>
      <w:marRight w:val="0"/>
      <w:marTop w:val="0"/>
      <w:marBottom w:val="0"/>
      <w:divBdr>
        <w:top w:val="none" w:sz="0" w:space="0" w:color="auto"/>
        <w:left w:val="none" w:sz="0" w:space="0" w:color="auto"/>
        <w:bottom w:val="none" w:sz="0" w:space="0" w:color="auto"/>
        <w:right w:val="none" w:sz="0" w:space="0" w:color="auto"/>
      </w:divBdr>
    </w:div>
    <w:div w:id="1379208131">
      <w:bodyDiv w:val="1"/>
      <w:marLeft w:val="0"/>
      <w:marRight w:val="0"/>
      <w:marTop w:val="0"/>
      <w:marBottom w:val="0"/>
      <w:divBdr>
        <w:top w:val="none" w:sz="0" w:space="0" w:color="auto"/>
        <w:left w:val="none" w:sz="0" w:space="0" w:color="auto"/>
        <w:bottom w:val="none" w:sz="0" w:space="0" w:color="auto"/>
        <w:right w:val="none" w:sz="0" w:space="0" w:color="auto"/>
      </w:divBdr>
    </w:div>
    <w:div w:id="1734159115">
      <w:bodyDiv w:val="1"/>
      <w:marLeft w:val="0"/>
      <w:marRight w:val="0"/>
      <w:marTop w:val="0"/>
      <w:marBottom w:val="0"/>
      <w:divBdr>
        <w:top w:val="none" w:sz="0" w:space="0" w:color="auto"/>
        <w:left w:val="none" w:sz="0" w:space="0" w:color="auto"/>
        <w:bottom w:val="none" w:sz="0" w:space="0" w:color="auto"/>
        <w:right w:val="none" w:sz="0" w:space="0" w:color="auto"/>
      </w:divBdr>
    </w:div>
    <w:div w:id="18934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Elise Baird</cp:lastModifiedBy>
  <cp:revision>2</cp:revision>
  <dcterms:created xsi:type="dcterms:W3CDTF">2020-05-21T16:08:00Z</dcterms:created>
  <dcterms:modified xsi:type="dcterms:W3CDTF">2020-05-21T16:08:00Z</dcterms:modified>
</cp:coreProperties>
</file>