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DDE19" w14:textId="55314B9F" w:rsidR="009D1114" w:rsidRPr="00CB2BF3" w:rsidRDefault="009D1114" w:rsidP="00CB2BF3">
      <w:pPr>
        <w:pStyle w:val="ListParagraph"/>
        <w:numPr>
          <w:ilvl w:val="0"/>
          <w:numId w:val="1"/>
        </w:numPr>
        <w:rPr>
          <w:rFonts w:cstheme="minorHAnsi"/>
          <w:color w:val="0B0C0C"/>
          <w:shd w:val="clear" w:color="auto" w:fill="FFFFFF"/>
        </w:rPr>
      </w:pPr>
      <w:r w:rsidRPr="00CB2BF3">
        <w:rPr>
          <w:rFonts w:cstheme="minorHAnsi"/>
          <w:color w:val="0B0C0C"/>
          <w:shd w:val="clear" w:color="auto" w:fill="FFFFFF"/>
        </w:rPr>
        <w:t xml:space="preserve">7 aspects of </w:t>
      </w:r>
      <w:r w:rsidRPr="00CB2BF3">
        <w:rPr>
          <w:rStyle w:val="Strong"/>
          <w:rFonts w:cstheme="minorHAnsi"/>
          <w:color w:val="0B0C0C"/>
        </w:rPr>
        <w:t>early reading</w:t>
      </w:r>
      <w:r w:rsidRPr="00CB2BF3">
        <w:rPr>
          <w:rFonts w:cstheme="minorHAnsi"/>
          <w:color w:val="0B0C0C"/>
          <w:shd w:val="clear" w:color="auto" w:fill="FFFFFF"/>
        </w:rPr>
        <w:t xml:space="preserve">, as set out in paragraph 298 of the </w:t>
      </w:r>
      <w:hyperlink r:id="rId5" w:history="1">
        <w:r w:rsidRPr="00CB2BF3">
          <w:rPr>
            <w:rStyle w:val="Hyperlink"/>
            <w:rFonts w:cstheme="minorHAnsi"/>
            <w:color w:val="2E8ACA"/>
            <w:u w:val="none"/>
            <w:shd w:val="clear" w:color="auto" w:fill="FFDD00"/>
          </w:rPr>
          <w:t>school</w:t>
        </w:r>
        <w:r w:rsidRPr="00CB2BF3">
          <w:rPr>
            <w:rStyle w:val="Hyperlink"/>
            <w:rFonts w:cstheme="minorHAnsi"/>
            <w:color w:val="2E8ACA"/>
            <w:u w:val="none"/>
            <w:shd w:val="clear" w:color="auto" w:fill="FFDD00"/>
          </w:rPr>
          <w:t xml:space="preserve"> </w:t>
        </w:r>
        <w:r w:rsidRPr="00CB2BF3">
          <w:rPr>
            <w:rStyle w:val="Hyperlink"/>
            <w:rFonts w:cstheme="minorHAnsi"/>
            <w:color w:val="2E8ACA"/>
            <w:u w:val="none"/>
            <w:shd w:val="clear" w:color="auto" w:fill="FFDD00"/>
          </w:rPr>
          <w:t>inspection handbook</w:t>
        </w:r>
      </w:hyperlink>
      <w:r w:rsidRPr="00CB2BF3">
        <w:rPr>
          <w:rFonts w:cstheme="minorHAnsi"/>
          <w:color w:val="0B0C0C"/>
          <w:shd w:val="clear" w:color="auto" w:fill="FFFFFF"/>
        </w:rPr>
        <w:t>.</w:t>
      </w:r>
    </w:p>
    <w:p w14:paraId="5F2EE39C" w14:textId="1F2564B0" w:rsidR="009D1114" w:rsidRPr="009D1114" w:rsidRDefault="009D1114">
      <w:pPr>
        <w:rPr>
          <w:rFonts w:cstheme="minorHAnsi"/>
        </w:rPr>
      </w:pPr>
      <w:hyperlink r:id="rId6" w:history="1">
        <w:r w:rsidRPr="009D1114">
          <w:rPr>
            <w:rStyle w:val="Hyperlink"/>
            <w:rFonts w:cstheme="minorHAnsi"/>
          </w:rPr>
          <w:t>https://www.gov.uk/government/publications/school-inspection-handbook-eif</w:t>
        </w:r>
      </w:hyperlink>
    </w:p>
    <w:p w14:paraId="6C4ABACD" w14:textId="78948648" w:rsidR="009D1114" w:rsidRPr="009D1114" w:rsidRDefault="009D1114">
      <w:pPr>
        <w:rPr>
          <w:rFonts w:cstheme="minorHAnsi"/>
        </w:rPr>
      </w:pPr>
    </w:p>
    <w:p w14:paraId="74F069E5" w14:textId="20B64F7F" w:rsidR="009D1114" w:rsidRPr="00CB2BF3" w:rsidRDefault="009D1114" w:rsidP="00CB2BF3">
      <w:pPr>
        <w:pStyle w:val="ListParagraph"/>
        <w:numPr>
          <w:ilvl w:val="0"/>
          <w:numId w:val="1"/>
        </w:numPr>
        <w:rPr>
          <w:rFonts w:cstheme="minorHAnsi"/>
          <w:color w:val="0B0C0C"/>
          <w:shd w:val="clear" w:color="auto" w:fill="FFFFFF"/>
        </w:rPr>
      </w:pPr>
      <w:r w:rsidRPr="00CB2BF3">
        <w:rPr>
          <w:rFonts w:cstheme="minorHAnsi"/>
          <w:color w:val="0B0C0C"/>
          <w:shd w:val="clear" w:color="auto" w:fill="FFFFFF"/>
        </w:rPr>
        <w:t>All inspectors have been trained to focus on the things that make the biggest difference, drawing on the evidence set out in our report ‘</w:t>
      </w:r>
      <w:hyperlink r:id="rId7" w:history="1">
        <w:r w:rsidRPr="00CB2BF3">
          <w:rPr>
            <w:rStyle w:val="Hyperlink"/>
            <w:rFonts w:cstheme="minorHAnsi"/>
            <w:color w:val="4C2C92"/>
          </w:rPr>
          <w:t>Bold beginnings: the Reception curriculum in a sample of good and outstanding primary schools</w:t>
        </w:r>
      </w:hyperlink>
      <w:r w:rsidRPr="00CB2BF3">
        <w:rPr>
          <w:rFonts w:cstheme="minorHAnsi"/>
          <w:color w:val="0B0C0C"/>
          <w:shd w:val="clear" w:color="auto" w:fill="FFFFFF"/>
        </w:rPr>
        <w:t>’.</w:t>
      </w:r>
      <w:r w:rsidRPr="00CB2BF3">
        <w:rPr>
          <w:rFonts w:cstheme="minorHAnsi"/>
          <w:color w:val="0B0C0C"/>
          <w:shd w:val="clear" w:color="auto" w:fill="FFFFFF"/>
        </w:rPr>
        <w:t xml:space="preserve"> </w:t>
      </w:r>
      <w:hyperlink r:id="rId8" w:history="1">
        <w:r w:rsidRPr="00CB2BF3">
          <w:rPr>
            <w:rStyle w:val="Hyperlink"/>
            <w:rFonts w:cstheme="minorHAnsi"/>
            <w:shd w:val="clear" w:color="auto" w:fill="FFFFFF"/>
          </w:rPr>
          <w:t>https://www.gov.uk/government/publications/reception-curriculum-in-good-and-outstanding-primary-schools-bold-beginnings</w:t>
        </w:r>
      </w:hyperlink>
    </w:p>
    <w:p w14:paraId="7FF7C738" w14:textId="0D146D0B" w:rsidR="009D1114" w:rsidRDefault="009D1114" w:rsidP="00CB2BF3">
      <w:pPr>
        <w:pStyle w:val="NoSpacing"/>
        <w:rPr>
          <w:shd w:val="clear" w:color="auto" w:fill="FFFFFF"/>
        </w:rPr>
      </w:pPr>
    </w:p>
    <w:p w14:paraId="49430BD5" w14:textId="77777777" w:rsidR="00CB2BF3" w:rsidRPr="00CB2BF3" w:rsidRDefault="00CB2BF3" w:rsidP="00CB2BF3">
      <w:pPr>
        <w:pStyle w:val="NoSpacing"/>
        <w:numPr>
          <w:ilvl w:val="0"/>
          <w:numId w:val="1"/>
        </w:numPr>
        <w:rPr>
          <w:color w:val="3E4E5D"/>
          <w:spacing w:val="7"/>
          <w:shd w:val="clear" w:color="auto" w:fill="FFFFFF"/>
        </w:rPr>
      </w:pPr>
      <w:r w:rsidRPr="00CB2BF3">
        <w:rPr>
          <w:color w:val="3E4E5D"/>
          <w:spacing w:val="7"/>
          <w:shd w:val="clear" w:color="auto" w:fill="FFFFFF"/>
        </w:rPr>
        <w:t xml:space="preserve">Early Years Foundation Stage Reforms Government consultation </w:t>
      </w:r>
    </w:p>
    <w:p w14:paraId="2C29D6BA" w14:textId="2755B4B7" w:rsidR="00CB2BF3" w:rsidRDefault="00CB2BF3" w:rsidP="00CB2BF3">
      <w:pPr>
        <w:pStyle w:val="NoSpacing"/>
        <w:rPr>
          <w:color w:val="3E4E5D"/>
          <w:spacing w:val="7"/>
          <w:shd w:val="clear" w:color="auto" w:fill="FFFFFF"/>
        </w:rPr>
      </w:pPr>
      <w:r w:rsidRPr="00CB2BF3">
        <w:rPr>
          <w:color w:val="3E4E5D"/>
          <w:spacing w:val="7"/>
          <w:shd w:val="clear" w:color="auto" w:fill="FFFFFF"/>
        </w:rPr>
        <w:t xml:space="preserve">Launch date 24 </w:t>
      </w:r>
      <w:proofErr w:type="gramStart"/>
      <w:r w:rsidRPr="00CB2BF3">
        <w:rPr>
          <w:color w:val="3E4E5D"/>
          <w:spacing w:val="7"/>
          <w:shd w:val="clear" w:color="auto" w:fill="FFFFFF"/>
        </w:rPr>
        <w:t>October  2019</w:t>
      </w:r>
      <w:proofErr w:type="gramEnd"/>
      <w:r w:rsidRPr="00CB2BF3">
        <w:rPr>
          <w:color w:val="3E4E5D"/>
          <w:spacing w:val="7"/>
          <w:shd w:val="clear" w:color="auto" w:fill="FFFFFF"/>
        </w:rPr>
        <w:t xml:space="preserve"> Respond by 31 January 2020</w:t>
      </w:r>
    </w:p>
    <w:p w14:paraId="1E029378" w14:textId="63E024E7" w:rsidR="00CB2BF3" w:rsidRDefault="00CB2BF3" w:rsidP="00CB2BF3">
      <w:pPr>
        <w:pStyle w:val="NoSpacing"/>
        <w:rPr>
          <w:color w:val="3E4E5D"/>
          <w:spacing w:val="7"/>
          <w:shd w:val="clear" w:color="auto" w:fill="FFFFFF"/>
        </w:rPr>
      </w:pPr>
    </w:p>
    <w:p w14:paraId="28F4A89B" w14:textId="4CF5115C" w:rsidR="00CB2BF3" w:rsidRDefault="00CB2BF3" w:rsidP="00CB2BF3">
      <w:pPr>
        <w:pStyle w:val="NoSpacing"/>
        <w:rPr>
          <w:color w:val="3E4E5D"/>
          <w:spacing w:val="7"/>
          <w:shd w:val="clear" w:color="auto" w:fill="FFFFFF"/>
        </w:rPr>
      </w:pPr>
    </w:p>
    <w:p w14:paraId="70A7C219" w14:textId="2E5123B6" w:rsidR="00CB2BF3" w:rsidRPr="00CB2BF3" w:rsidRDefault="00CB2BF3" w:rsidP="00CB2BF3">
      <w:pPr>
        <w:pStyle w:val="NoSpacing"/>
        <w:numPr>
          <w:ilvl w:val="0"/>
          <w:numId w:val="3"/>
        </w:numPr>
        <w:rPr>
          <w:color w:val="3E4E5D"/>
          <w:spacing w:val="7"/>
          <w:shd w:val="clear" w:color="auto" w:fill="FFFFFF"/>
        </w:rPr>
      </w:pPr>
      <w:r>
        <w:rPr>
          <w:color w:val="3E4E5D"/>
          <w:spacing w:val="7"/>
          <w:shd w:val="clear" w:color="auto" w:fill="FFFFFF"/>
        </w:rPr>
        <w:t>Parent reading and phonics information on Xavier website</w:t>
      </w:r>
    </w:p>
    <w:p w14:paraId="31A48383" w14:textId="77777777" w:rsidR="00CB2BF3" w:rsidRDefault="00CB2BF3" w:rsidP="00CB2BF3">
      <w:pPr>
        <w:pStyle w:val="NoSpacing"/>
        <w:rPr>
          <w:color w:val="3E4E5D"/>
          <w:spacing w:val="7"/>
          <w:shd w:val="clear" w:color="auto" w:fill="FFFFFF"/>
        </w:rPr>
      </w:pPr>
    </w:p>
    <w:p w14:paraId="67A6AFF1" w14:textId="2F6E74F6" w:rsidR="00CB2BF3" w:rsidRDefault="00CB2BF3" w:rsidP="00CB2BF3">
      <w:pPr>
        <w:pStyle w:val="NoSpacing"/>
        <w:numPr>
          <w:ilvl w:val="0"/>
          <w:numId w:val="2"/>
        </w:numPr>
        <w:rPr>
          <w:color w:val="3E4E5D"/>
          <w:spacing w:val="7"/>
          <w:shd w:val="clear" w:color="auto" w:fill="FFFFFF"/>
        </w:rPr>
      </w:pPr>
      <w:hyperlink r:id="rId9" w:history="1">
        <w:r w:rsidRPr="0012448F">
          <w:rPr>
            <w:rStyle w:val="Hyperlink"/>
            <w:spacing w:val="7"/>
            <w:shd w:val="clear" w:color="auto" w:fill="FFFFFF"/>
          </w:rPr>
          <w:t>https://consult.education.gov.uk/early-years-quality-outcomes/early-years-foundation-stage-reforms/supporting_documents/EYFS%20reforms%20consultation.pdf</w:t>
        </w:r>
      </w:hyperlink>
    </w:p>
    <w:p w14:paraId="3B89CB2C" w14:textId="30442D9A" w:rsidR="00CB2BF3" w:rsidRDefault="00CB2BF3" w:rsidP="00CB2BF3">
      <w:pPr>
        <w:pStyle w:val="NoSpacing"/>
        <w:ind w:left="720"/>
        <w:rPr>
          <w:color w:val="3E4E5D"/>
          <w:spacing w:val="7"/>
          <w:shd w:val="clear" w:color="auto" w:fill="FFFFFF"/>
        </w:rPr>
      </w:pPr>
    </w:p>
    <w:p w14:paraId="429645E3" w14:textId="77777777" w:rsidR="00CB2BF3" w:rsidRDefault="00CB2BF3" w:rsidP="00CB2BF3">
      <w:pPr>
        <w:pStyle w:val="NoSpacing"/>
        <w:ind w:left="720"/>
        <w:rPr>
          <w:color w:val="3E4E5D"/>
          <w:spacing w:val="7"/>
          <w:shd w:val="clear" w:color="auto" w:fill="FFFFFF"/>
        </w:rPr>
      </w:pPr>
    </w:p>
    <w:p w14:paraId="4B7E3DD6" w14:textId="77777777" w:rsidR="00CB2BF3" w:rsidRPr="00CB2BF3" w:rsidRDefault="00CB2BF3" w:rsidP="00CB2BF3">
      <w:pPr>
        <w:pStyle w:val="NoSpacing"/>
        <w:ind w:left="720"/>
        <w:rPr>
          <w:color w:val="3E4E5D"/>
          <w:spacing w:val="7"/>
          <w:shd w:val="clear" w:color="auto" w:fill="FFFFFF"/>
        </w:rPr>
      </w:pPr>
    </w:p>
    <w:p w14:paraId="63A7F16C" w14:textId="6540C667" w:rsidR="009D1114" w:rsidRPr="00CB2BF3" w:rsidRDefault="00CB2BF3" w:rsidP="00CB2BF3">
      <w:pPr>
        <w:pStyle w:val="ListParagraph"/>
        <w:numPr>
          <w:ilvl w:val="0"/>
          <w:numId w:val="2"/>
        </w:numPr>
        <w:rPr>
          <w:rFonts w:cstheme="minorHAnsi"/>
          <w:color w:val="3E4E5D"/>
          <w:spacing w:val="7"/>
          <w:shd w:val="clear" w:color="auto" w:fill="FFFFFF"/>
        </w:rPr>
      </w:pPr>
      <w:r w:rsidRPr="00CB2BF3">
        <w:rPr>
          <w:rFonts w:cstheme="minorHAnsi"/>
          <w:color w:val="3E4E5D"/>
          <w:spacing w:val="7"/>
          <w:shd w:val="clear" w:color="auto" w:fill="FFFFFF"/>
        </w:rPr>
        <w:t>CLPE Reading scales – On Xavier website</w:t>
      </w:r>
    </w:p>
    <w:p w14:paraId="3B15A095" w14:textId="6BAC343B" w:rsidR="00CB2BF3" w:rsidRDefault="00CB2BF3" w:rsidP="00CB2BF3">
      <w:pPr>
        <w:autoSpaceDE w:val="0"/>
        <w:autoSpaceDN w:val="0"/>
        <w:adjustRightInd w:val="0"/>
        <w:spacing w:after="0" w:line="240" w:lineRule="auto"/>
        <w:rPr>
          <w:rFonts w:ascii="Humanist521BT-Light" w:hAnsi="Humanist521BT-Light" w:cs="Humanist521BT-Light"/>
        </w:rPr>
      </w:pPr>
      <w:r>
        <w:rPr>
          <w:rFonts w:ascii="Humanist521BT-Light" w:hAnsi="Humanist521BT-Light" w:cs="Humanist521BT-Light"/>
        </w:rPr>
        <w:t>The Reading and Writing Scales describe the journeys that children make in order to become literate. The purpose of the scales is to help teachers to understand what progression looks like in reading and writing. We have designed this publication to illustrate how schools can provide</w:t>
      </w:r>
    </w:p>
    <w:p w14:paraId="47BE4BA5" w14:textId="77777777" w:rsidR="00CB2BF3" w:rsidRDefault="00CB2BF3" w:rsidP="00CB2BF3">
      <w:pPr>
        <w:autoSpaceDE w:val="0"/>
        <w:autoSpaceDN w:val="0"/>
        <w:adjustRightInd w:val="0"/>
        <w:spacing w:after="0" w:line="240" w:lineRule="auto"/>
        <w:rPr>
          <w:rFonts w:ascii="Humanist521BT-Light" w:hAnsi="Humanist521BT-Light" w:cs="Humanist521BT-Light"/>
        </w:rPr>
      </w:pPr>
      <w:r>
        <w:rPr>
          <w:rFonts w:ascii="Humanist521BT-Light" w:hAnsi="Humanist521BT-Light" w:cs="Humanist521BT-Light"/>
        </w:rPr>
        <w:t xml:space="preserve">an environment that supports children’s development as readers and writers and to suggest some next steps that teachers can plan in order to take children into the next phase of </w:t>
      </w:r>
      <w:proofErr w:type="gramStart"/>
      <w:r>
        <w:rPr>
          <w:rFonts w:ascii="Humanist521BT-Light" w:hAnsi="Humanist521BT-Light" w:cs="Humanist521BT-Light"/>
        </w:rPr>
        <w:t>their</w:t>
      </w:r>
      <w:proofErr w:type="gramEnd"/>
    </w:p>
    <w:p w14:paraId="6A68D8C6" w14:textId="13B90A02" w:rsidR="00CB2BF3" w:rsidRPr="00CB2BF3" w:rsidRDefault="00CB2BF3" w:rsidP="00CB2BF3">
      <w:pPr>
        <w:autoSpaceDE w:val="0"/>
        <w:autoSpaceDN w:val="0"/>
        <w:adjustRightInd w:val="0"/>
        <w:spacing w:after="0" w:line="240" w:lineRule="auto"/>
        <w:rPr>
          <w:rFonts w:cstheme="minorHAnsi"/>
        </w:rPr>
      </w:pPr>
      <w:r>
        <w:rPr>
          <w:rFonts w:ascii="Humanist521BT-Light" w:hAnsi="Humanist521BT-Light" w:cs="Humanist521BT-Light"/>
        </w:rPr>
        <w:t xml:space="preserve">development. </w:t>
      </w:r>
    </w:p>
    <w:p w14:paraId="705142CB" w14:textId="1A03E03F" w:rsidR="00CB2BF3" w:rsidRDefault="00CB2BF3" w:rsidP="00CB2BF3">
      <w:pPr>
        <w:tabs>
          <w:tab w:val="left" w:pos="1224"/>
        </w:tabs>
        <w:rPr>
          <w:rFonts w:cstheme="minorHAnsi"/>
        </w:rPr>
      </w:pPr>
    </w:p>
    <w:p w14:paraId="21BE8F01" w14:textId="61692AE6" w:rsidR="00CB2BF3" w:rsidRPr="00CB2BF3" w:rsidRDefault="00CB2BF3" w:rsidP="00CB2BF3">
      <w:pPr>
        <w:pStyle w:val="ListParagraph"/>
        <w:numPr>
          <w:ilvl w:val="0"/>
          <w:numId w:val="4"/>
        </w:numPr>
        <w:tabs>
          <w:tab w:val="left" w:pos="1224"/>
        </w:tabs>
        <w:rPr>
          <w:rFonts w:cstheme="minorHAnsi"/>
        </w:rPr>
      </w:pPr>
      <w:r>
        <w:rPr>
          <w:rFonts w:cstheme="minorHAnsi"/>
        </w:rPr>
        <w:t>CLPE Reading or pleasure – What we know works book – On Xavier website</w:t>
      </w:r>
      <w:bookmarkStart w:id="0" w:name="_GoBack"/>
      <w:bookmarkEnd w:id="0"/>
    </w:p>
    <w:sectPr w:rsidR="00CB2BF3" w:rsidRPr="00CB2B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umanist521BT-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153EE"/>
    <w:multiLevelType w:val="hybridMultilevel"/>
    <w:tmpl w:val="02106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57118"/>
    <w:multiLevelType w:val="hybridMultilevel"/>
    <w:tmpl w:val="9AEA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03994"/>
    <w:multiLevelType w:val="hybridMultilevel"/>
    <w:tmpl w:val="3E92E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CD7558"/>
    <w:multiLevelType w:val="hybridMultilevel"/>
    <w:tmpl w:val="001A3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114"/>
    <w:rsid w:val="009D1114"/>
    <w:rsid w:val="00CB2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A3C4"/>
  <w15:chartTrackingRefBased/>
  <w15:docId w15:val="{72100A4F-1F52-49D2-A85B-F1583397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1114"/>
    <w:rPr>
      <w:b/>
      <w:bCs/>
    </w:rPr>
  </w:style>
  <w:style w:type="character" w:styleId="Hyperlink">
    <w:name w:val="Hyperlink"/>
    <w:basedOn w:val="DefaultParagraphFont"/>
    <w:uiPriority w:val="99"/>
    <w:unhideWhenUsed/>
    <w:rsid w:val="009D1114"/>
    <w:rPr>
      <w:color w:val="0000FF"/>
      <w:u w:val="single"/>
    </w:rPr>
  </w:style>
  <w:style w:type="character" w:styleId="FollowedHyperlink">
    <w:name w:val="FollowedHyperlink"/>
    <w:basedOn w:val="DefaultParagraphFont"/>
    <w:uiPriority w:val="99"/>
    <w:semiHidden/>
    <w:unhideWhenUsed/>
    <w:rsid w:val="009D1114"/>
    <w:rPr>
      <w:color w:val="954F72" w:themeColor="followedHyperlink"/>
      <w:u w:val="single"/>
    </w:rPr>
  </w:style>
  <w:style w:type="character" w:styleId="UnresolvedMention">
    <w:name w:val="Unresolved Mention"/>
    <w:basedOn w:val="DefaultParagraphFont"/>
    <w:uiPriority w:val="99"/>
    <w:semiHidden/>
    <w:unhideWhenUsed/>
    <w:rsid w:val="009D1114"/>
    <w:rPr>
      <w:color w:val="605E5C"/>
      <w:shd w:val="clear" w:color="auto" w:fill="E1DFDD"/>
    </w:rPr>
  </w:style>
  <w:style w:type="paragraph" w:styleId="NoSpacing">
    <w:name w:val="No Spacing"/>
    <w:uiPriority w:val="1"/>
    <w:qFormat/>
    <w:rsid w:val="00CB2BF3"/>
    <w:pPr>
      <w:spacing w:after="0" w:line="240" w:lineRule="auto"/>
    </w:pPr>
  </w:style>
  <w:style w:type="paragraph" w:styleId="ListParagraph">
    <w:name w:val="List Paragraph"/>
    <w:basedOn w:val="Normal"/>
    <w:uiPriority w:val="34"/>
    <w:qFormat/>
    <w:rsid w:val="00CB2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704208">
      <w:bodyDiv w:val="1"/>
      <w:marLeft w:val="0"/>
      <w:marRight w:val="0"/>
      <w:marTop w:val="0"/>
      <w:marBottom w:val="0"/>
      <w:divBdr>
        <w:top w:val="none" w:sz="0" w:space="0" w:color="auto"/>
        <w:left w:val="none" w:sz="0" w:space="0" w:color="auto"/>
        <w:bottom w:val="none" w:sz="0" w:space="0" w:color="auto"/>
        <w:right w:val="none" w:sz="0" w:space="0" w:color="auto"/>
      </w:divBdr>
    </w:div>
    <w:div w:id="140688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ception-curriculum-in-good-and-outstanding-primary-schools-bold-beginnings" TargetMode="External"/><Relationship Id="rId3" Type="http://schemas.openxmlformats.org/officeDocument/2006/relationships/settings" Target="settings.xml"/><Relationship Id="rId7" Type="http://schemas.openxmlformats.org/officeDocument/2006/relationships/hyperlink" Target="https://www.gov.uk/government/publications/reception-curriculum-in-good-and-outstanding-primary-schools-bold-beginn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school-inspection-handbook-eif" TargetMode="External"/><Relationship Id="rId11" Type="http://schemas.openxmlformats.org/officeDocument/2006/relationships/theme" Target="theme/theme1.xml"/><Relationship Id="rId5" Type="http://schemas.openxmlformats.org/officeDocument/2006/relationships/hyperlink" Target="https://www.gov.uk/government/publications/school-inspection-handbook-ei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sult.education.gov.uk/early-years-quality-outcomes/early-years-foundation-stage-reforms/supporting_documents/EYFS%20reforms%20consul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Seuke</dc:creator>
  <cp:keywords/>
  <dc:description/>
  <cp:lastModifiedBy>paul Seuke</cp:lastModifiedBy>
  <cp:revision>1</cp:revision>
  <dcterms:created xsi:type="dcterms:W3CDTF">2020-01-19T13:14:00Z</dcterms:created>
  <dcterms:modified xsi:type="dcterms:W3CDTF">2020-01-19T14:41:00Z</dcterms:modified>
</cp:coreProperties>
</file>